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8FB01" w14:textId="4109E2A5" w:rsidR="0036585B" w:rsidRPr="0036585B" w:rsidRDefault="0036585B" w:rsidP="0036585B">
      <w:pPr>
        <w:pStyle w:val="Default"/>
        <w:jc w:val="center"/>
        <w:rPr>
          <w:b/>
        </w:rPr>
      </w:pPr>
      <w:r>
        <w:rPr>
          <w:b/>
        </w:rPr>
        <w:t>RESUMO</w:t>
      </w:r>
    </w:p>
    <w:p w14:paraId="56FD1C5D" w14:textId="77777777" w:rsidR="0036585B" w:rsidRDefault="0036585B" w:rsidP="0036585B">
      <w:pPr>
        <w:pStyle w:val="Default"/>
        <w:jc w:val="both"/>
      </w:pPr>
    </w:p>
    <w:p w14:paraId="6602EB9E" w14:textId="7A4227C8" w:rsidR="00564D12" w:rsidRDefault="00564D12" w:rsidP="0036585B">
      <w:pPr>
        <w:pStyle w:val="Default"/>
        <w:jc w:val="both"/>
      </w:pPr>
      <w:r>
        <w:t xml:space="preserve">BRITO, Tarcísio Corrêa de Brito. SARTORI, Cassia Maria Tasca Duarte. </w:t>
      </w:r>
      <w:r w:rsidR="00E84B42">
        <w:rPr>
          <w:b/>
          <w:bCs/>
        </w:rPr>
        <w:t>L</w:t>
      </w:r>
      <w:r w:rsidRPr="00564D12">
        <w:rPr>
          <w:b/>
          <w:bCs/>
        </w:rPr>
        <w:t>audo de psicodiagnóstico infantil</w:t>
      </w:r>
      <w:r w:rsidR="00E84B42">
        <w:rPr>
          <w:b/>
          <w:bCs/>
        </w:rPr>
        <w:t xml:space="preserve">: </w:t>
      </w:r>
      <w:r w:rsidR="00325E37">
        <w:rPr>
          <w:b/>
          <w:bCs/>
        </w:rPr>
        <w:t xml:space="preserve">A potência do </w:t>
      </w:r>
      <w:proofErr w:type="spellStart"/>
      <w:r w:rsidR="00E84B42">
        <w:rPr>
          <w:b/>
          <w:bCs/>
        </w:rPr>
        <w:t>Ludodiagnóstico</w:t>
      </w:r>
      <w:proofErr w:type="spellEnd"/>
      <w:r>
        <w:t>.</w:t>
      </w:r>
      <w:r w:rsidR="00927D17">
        <w:t xml:space="preserve"> Relatório de </w:t>
      </w:r>
      <w:r w:rsidR="00304ADC">
        <w:t>Estágio Básico.</w:t>
      </w:r>
      <w:r w:rsidR="00633225">
        <w:t xml:space="preserve"> </w:t>
      </w:r>
      <w:r>
        <w:t>Centro Universitário Academia, Juiz de Fora, 2021.</w:t>
      </w:r>
    </w:p>
    <w:p w14:paraId="7C955122" w14:textId="77777777" w:rsidR="00564D12" w:rsidRDefault="00564D12" w:rsidP="00564D12">
      <w:pPr>
        <w:pStyle w:val="Default"/>
        <w:spacing w:line="360" w:lineRule="auto"/>
        <w:jc w:val="both"/>
      </w:pPr>
    </w:p>
    <w:p w14:paraId="1C9C325A" w14:textId="77777777" w:rsidR="00564D12" w:rsidRDefault="00564D12" w:rsidP="00564D12">
      <w:pPr>
        <w:pStyle w:val="Default"/>
        <w:spacing w:line="360" w:lineRule="auto"/>
        <w:jc w:val="both"/>
      </w:pPr>
    </w:p>
    <w:p w14:paraId="32C38908" w14:textId="7FB4A369" w:rsidR="00A20A1B" w:rsidRDefault="00AB2022" w:rsidP="00564D12">
      <w:pPr>
        <w:pStyle w:val="Default"/>
        <w:spacing w:line="360" w:lineRule="auto"/>
        <w:jc w:val="both"/>
      </w:pPr>
      <w:r w:rsidRPr="00930B39">
        <w:t xml:space="preserve">  Trata-se de processo de psicodiagnóstico infantil da criança Otávio</w:t>
      </w:r>
      <w:r w:rsidR="00633225">
        <w:t xml:space="preserve"> (nome fictício)</w:t>
      </w:r>
      <w:r w:rsidRPr="00930B39">
        <w:t xml:space="preserve">, 10 </w:t>
      </w:r>
      <w:r w:rsidR="00633225" w:rsidRPr="00930B39">
        <w:t>anos, que</w:t>
      </w:r>
      <w:r w:rsidRPr="00930B39">
        <w:t xml:space="preserve"> procurou valorizar tanto o brincar da criança quanto o brincar do avaliador, a partir de uma visão </w:t>
      </w:r>
      <w:proofErr w:type="spellStart"/>
      <w:r w:rsidRPr="00930B39">
        <w:t>winnicottiana</w:t>
      </w:r>
      <w:proofErr w:type="spellEnd"/>
      <w:r w:rsidRPr="00930B39">
        <w:t>, com vistas a garantir: maior vitalidade no comportamento lúdico</w:t>
      </w:r>
      <w:r w:rsidR="00930B39">
        <w:t xml:space="preserve"> e da comunicação com a</w:t>
      </w:r>
      <w:r w:rsidRPr="00930B39">
        <w:t xml:space="preserve"> criança</w:t>
      </w:r>
      <w:r w:rsidR="00930B39">
        <w:t>,</w:t>
      </w:r>
      <w:r w:rsidRPr="00930B39">
        <w:t xml:space="preserve"> e, principalmente, o reconhecimento de sua liberdade para escolher suas formas de </w:t>
      </w:r>
      <w:r w:rsidR="00930B39">
        <w:t>linguagem</w:t>
      </w:r>
      <w:r w:rsidR="00F84354">
        <w:t xml:space="preserve"> </w:t>
      </w:r>
      <w:r w:rsidRPr="00930B39">
        <w:t>no estabelecimento d</w:t>
      </w:r>
      <w:r w:rsidR="00930B39">
        <w:t xml:space="preserve">a transferência no </w:t>
      </w:r>
      <w:r w:rsidR="00930B39" w:rsidRPr="00930B39">
        <w:rPr>
          <w:i/>
          <w:iCs/>
        </w:rPr>
        <w:t>setting</w:t>
      </w:r>
      <w:r w:rsidRPr="00930B39">
        <w:t>.  Considerando-se a queixa principal (manifesta) trazida pela genitora na entrevista preliminar, que dizia respeito a problemas de comportamento, foram utilizadas as seguintes técnicas</w:t>
      </w:r>
      <w:r w:rsidR="0028276B">
        <w:t xml:space="preserve"> de </w:t>
      </w:r>
      <w:proofErr w:type="spellStart"/>
      <w:r w:rsidR="0028276B">
        <w:t>ludodiagnóstico</w:t>
      </w:r>
      <w:proofErr w:type="spellEnd"/>
      <w:r w:rsidRPr="00930B39">
        <w:t>: entrevistas iniciais (genitora e casal); desenho livre; massa de modelar e areia; peça</w:t>
      </w:r>
      <w:r w:rsidR="00930B39">
        <w:t>s</w:t>
      </w:r>
      <w:r w:rsidRPr="00930B39">
        <w:t xml:space="preserve"> para montagem; colagem com recortes de revista; construção de marionetes; jogos lúdicos diversos</w:t>
      </w:r>
      <w:r w:rsidR="00A761AD">
        <w:t>,</w:t>
      </w:r>
      <w:r w:rsidRPr="00930B39">
        <w:t xml:space="preserve"> e, imagem corporal. O psicodiagnóstico infantil foi conduzido na Clínica Escola de Psicologia do Centro Universitário – </w:t>
      </w:r>
      <w:proofErr w:type="spellStart"/>
      <w:r w:rsidRPr="00930B39">
        <w:t>UniAcademia</w:t>
      </w:r>
      <w:proofErr w:type="spellEnd"/>
      <w:r w:rsidRPr="00930B39">
        <w:t xml:space="preserve">, com sessões agendadas às quintas feiras das 17 às 18 horas. O período de atendimentos teve início em 25 de setembro de 2023 e foi concluído em 7 de dezembro de 2023, entre sessões de atendimento e plantões, com a realização de entrevista devolutiva. As reuniões de supervisão ocorreram às segundas feiras das 17h10 às 18h30. Uma vez apreendida a dinâmica familiar </w:t>
      </w:r>
      <w:r w:rsidR="00F84354">
        <w:t>na</w:t>
      </w:r>
      <w:r w:rsidRPr="00930B39">
        <w:t xml:space="preserve"> sua correlação</w:t>
      </w:r>
      <w:r w:rsidR="00F84354">
        <w:t xml:space="preserve"> potencial </w:t>
      </w:r>
      <w:r w:rsidRPr="00930B39">
        <w:t xml:space="preserve">com </w:t>
      </w:r>
      <w:r w:rsidR="00930B39">
        <w:t>a queixa apresentada</w:t>
      </w:r>
      <w:r w:rsidRPr="00930B39">
        <w:t xml:space="preserve">, </w:t>
      </w:r>
      <w:r w:rsidR="00930B39" w:rsidRPr="00930B39">
        <w:t>foi possível perceber, a partir das técnicas utilizadas que Otávio possu</w:t>
      </w:r>
      <w:r w:rsidR="00564D12">
        <w:t>ía</w:t>
      </w:r>
      <w:r w:rsidR="00930B39" w:rsidRPr="00930B39">
        <w:t xml:space="preserve"> desenvolvimento cognitivo típico quanto aos itens inteligência, atenção e memória por meio das observações clínicas oportunizadas pelos jogos, desenhos. Na escolha de brinquedos e de brincadeiras não se mostr</w:t>
      </w:r>
      <w:r w:rsidR="00F84354">
        <w:t>ou</w:t>
      </w:r>
      <w:r w:rsidR="00930B39" w:rsidRPr="00930B39">
        <w:t xml:space="preserve"> dependente, com participação ativa, pouco dubitativa e sem irrupção brusca, caótica e impulsiva sobre os materiais. Se utiliza</w:t>
      </w:r>
      <w:r w:rsidR="00F84354">
        <w:t>va</w:t>
      </w:r>
      <w:r w:rsidR="00930B39" w:rsidRPr="00930B39">
        <w:t xml:space="preserve"> de linguagem apropriada durante a</w:t>
      </w:r>
      <w:r w:rsidR="00F84354">
        <w:t>s</w:t>
      </w:r>
      <w:r w:rsidR="00930B39" w:rsidRPr="00930B39">
        <w:t xml:space="preserve"> brincadeira</w:t>
      </w:r>
      <w:r w:rsidR="00F84354">
        <w:t>s</w:t>
      </w:r>
      <w:r w:rsidR="00930B39" w:rsidRPr="00930B39">
        <w:t>, com plasticidade e perseverança. Via de regra, na motricidade, apresent</w:t>
      </w:r>
      <w:r w:rsidR="00F84354">
        <w:t>ava</w:t>
      </w:r>
      <w:r w:rsidR="00930B39" w:rsidRPr="00930B39">
        <w:t xml:space="preserve"> adequação à etapa evolutiva que atravessa</w:t>
      </w:r>
      <w:r w:rsidR="00F84354">
        <w:t>va</w:t>
      </w:r>
      <w:r w:rsidR="00930B39" w:rsidRPr="00930B39">
        <w:t xml:space="preserve">, inclusive, quanto ao deslocamento geográfico; à possibilidade de encaixe; à preensão e ao manejo de objetos; à alternância de membros; à lateralidade </w:t>
      </w:r>
      <w:r w:rsidR="00930B39" w:rsidRPr="00930B39">
        <w:lastRenderedPageBreak/>
        <w:t xml:space="preserve">prevalecente; aos movimentos voluntários e involuntários; ao ritmo dos movimentos (hesitação controlada e mediada, diversamente do que os pais informaram nas duas Entrevistas iniciais). </w:t>
      </w:r>
      <w:r w:rsidR="00F84354">
        <w:t>Contudo, correlacionada à agressividade contida, a</w:t>
      </w:r>
      <w:r w:rsidR="00930B39" w:rsidRPr="00930B39">
        <w:t xml:space="preserve"> dificuldade de falar de si foi por ele verbalizada em mais de uma oportunidade, resistindo a narrar histórias acerca dos desenhos ou dos objetos que fazia. O comportamento problema </w:t>
      </w:r>
      <w:r w:rsidR="00F84354">
        <w:t xml:space="preserve">foi se ressignificando no </w:t>
      </w:r>
      <w:r w:rsidR="00930B39" w:rsidRPr="00F84354">
        <w:rPr>
          <w:i/>
          <w:iCs/>
        </w:rPr>
        <w:t>setting</w:t>
      </w:r>
      <w:r w:rsidR="00564D12">
        <w:rPr>
          <w:i/>
          <w:iCs/>
        </w:rPr>
        <w:t>,</w:t>
      </w:r>
      <w:r w:rsidR="00930B39" w:rsidRPr="00930B39">
        <w:t xml:space="preserve"> </w:t>
      </w:r>
      <w:r w:rsidR="00F84354">
        <w:t xml:space="preserve">permitindo a ele explorar a forma de organização e de manejo </w:t>
      </w:r>
      <w:r w:rsidR="00930B39" w:rsidRPr="00930B39">
        <w:t>dos fenômenos internos introjetados em sua existência. Recomend</w:t>
      </w:r>
      <w:r w:rsidR="00F84354">
        <w:t>ou</w:t>
      </w:r>
      <w:r w:rsidR="00930B39" w:rsidRPr="00930B39">
        <w:t>-se</w:t>
      </w:r>
      <w:r w:rsidR="00F84354">
        <w:t>, no final do ciclo,</w:t>
      </w:r>
      <w:r w:rsidR="00930B39" w:rsidRPr="00930B39">
        <w:t xml:space="preserve"> a continuidade do acompanhamento analítico, com o objetivo de proporcionar à criança o espaço possível para que p</w:t>
      </w:r>
      <w:r w:rsidR="00F84354">
        <w:t>udesse</w:t>
      </w:r>
      <w:r w:rsidR="00930B39" w:rsidRPr="00930B39">
        <w:t xml:space="preserve"> promover a expressão de seus sentimentos e de suas emoções, trabalhando aspectos da agressividade latente e do próprio processo de identificação. Diante da natureza das relações familiares e a influência que ela reflet</w:t>
      </w:r>
      <w:r w:rsidR="00F84354">
        <w:t>ia</w:t>
      </w:r>
      <w:r w:rsidR="00930B39" w:rsidRPr="00930B39">
        <w:t xml:space="preserve"> na vida d</w:t>
      </w:r>
      <w:r w:rsidR="00F84354">
        <w:t>e Otávio</w:t>
      </w:r>
      <w:r w:rsidR="00930B39" w:rsidRPr="00930B39">
        <w:t>, recomend</w:t>
      </w:r>
      <w:r w:rsidR="00F84354">
        <w:t xml:space="preserve">ou-se, ainda, </w:t>
      </w:r>
      <w:r w:rsidR="00930B39" w:rsidRPr="00930B39">
        <w:t xml:space="preserve">um maior envolvimento da família no processo </w:t>
      </w:r>
      <w:r w:rsidR="00F84354">
        <w:t xml:space="preserve">analítico, como forma de contribuir para o </w:t>
      </w:r>
      <w:r w:rsidR="00930B39" w:rsidRPr="00930B39">
        <w:t>processo de identificação e de desenvolvimento emocional da criança.</w:t>
      </w:r>
      <w:r w:rsidR="00F84354">
        <w:t xml:space="preserve"> Iniciado em 2024 o processo analítico propriamente dito, houve desligamento da criança, por solicitação da mãe, em maio de 2024.</w:t>
      </w:r>
    </w:p>
    <w:p w14:paraId="3EF0E817" w14:textId="77777777" w:rsidR="00564D12" w:rsidRDefault="00564D12" w:rsidP="00564D12">
      <w:pPr>
        <w:pStyle w:val="Default"/>
        <w:spacing w:line="360" w:lineRule="auto"/>
        <w:jc w:val="both"/>
      </w:pPr>
    </w:p>
    <w:p w14:paraId="390F5B56" w14:textId="2C5124EC" w:rsidR="00564D12" w:rsidRDefault="00564D12" w:rsidP="00564D12">
      <w:pPr>
        <w:pStyle w:val="Default"/>
        <w:spacing w:line="360" w:lineRule="auto"/>
        <w:jc w:val="both"/>
      </w:pPr>
      <w:r w:rsidRPr="00B121A8">
        <w:rPr>
          <w:b/>
          <w:bCs/>
        </w:rPr>
        <w:t>Referências</w:t>
      </w:r>
      <w:r>
        <w:t>:</w:t>
      </w:r>
    </w:p>
    <w:p w14:paraId="62DD46ED" w14:textId="77777777" w:rsidR="00BD2041" w:rsidRDefault="00BD2041" w:rsidP="00564D12">
      <w:pPr>
        <w:pStyle w:val="Default"/>
        <w:spacing w:line="360" w:lineRule="auto"/>
        <w:jc w:val="both"/>
      </w:pPr>
    </w:p>
    <w:p w14:paraId="6408392C" w14:textId="5C38F499" w:rsidR="00BD2041" w:rsidRDefault="00BD2041" w:rsidP="00BD2041">
      <w:pPr>
        <w:pStyle w:val="Default"/>
      </w:pPr>
      <w:r>
        <w:t xml:space="preserve">AFFONSO, Rosa Maria Lopes (org.). </w:t>
      </w:r>
      <w:proofErr w:type="spellStart"/>
      <w:r w:rsidRPr="00530B9E">
        <w:rPr>
          <w:b/>
          <w:bCs/>
        </w:rPr>
        <w:t>Ludodiagnóstico</w:t>
      </w:r>
      <w:proofErr w:type="spellEnd"/>
      <w:r>
        <w:t>. Investigação clínica através do brinquedo.</w:t>
      </w:r>
      <w:r w:rsidR="00530B9E">
        <w:t xml:space="preserve"> Porto Alegre: Artmed, 2012.</w:t>
      </w:r>
    </w:p>
    <w:p w14:paraId="04EBBD3F" w14:textId="77777777" w:rsidR="00BD2041" w:rsidRDefault="00BD2041" w:rsidP="00BD2041">
      <w:pPr>
        <w:pStyle w:val="Default"/>
      </w:pPr>
    </w:p>
    <w:p w14:paraId="5BDCEFF8" w14:textId="77777777" w:rsidR="00564D12" w:rsidRDefault="00564D12" w:rsidP="00564D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ARZENO, Maria Esther Garcia. </w:t>
      </w:r>
      <w:r>
        <w:rPr>
          <w:b/>
          <w:bCs/>
          <w:sz w:val="23"/>
          <w:szCs w:val="23"/>
        </w:rPr>
        <w:t>Psicodiagnóstico clínico</w:t>
      </w:r>
      <w:r>
        <w:rPr>
          <w:sz w:val="23"/>
          <w:szCs w:val="23"/>
        </w:rPr>
        <w:t xml:space="preserve">: novas contribuições. Porto Alegre: Artes Médicas, 1995. </w:t>
      </w:r>
    </w:p>
    <w:p w14:paraId="43CE467E" w14:textId="77777777" w:rsidR="005740EA" w:rsidRDefault="005740EA" w:rsidP="00564D12">
      <w:pPr>
        <w:pStyle w:val="Default"/>
        <w:rPr>
          <w:sz w:val="23"/>
          <w:szCs w:val="23"/>
        </w:rPr>
      </w:pPr>
    </w:p>
    <w:p w14:paraId="45EEE40C" w14:textId="34E06C14" w:rsidR="00564D12" w:rsidRDefault="00564D12" w:rsidP="00564D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CARVALHO, J. D’A. Escritura e escrita na psicanálise com crianças neuróticas. </w:t>
      </w:r>
      <w:r>
        <w:rPr>
          <w:b/>
          <w:bCs/>
          <w:sz w:val="23"/>
          <w:szCs w:val="23"/>
        </w:rPr>
        <w:t>Estilos de Clínica</w:t>
      </w:r>
      <w:r>
        <w:rPr>
          <w:sz w:val="23"/>
          <w:szCs w:val="23"/>
        </w:rPr>
        <w:t xml:space="preserve">, v. 8, n. 14, p. 12-19, 2003. </w:t>
      </w:r>
      <w:r w:rsidR="00615BEC" w:rsidRPr="00615BEC">
        <w:rPr>
          <w:sz w:val="23"/>
          <w:szCs w:val="23"/>
        </w:rPr>
        <w:t>DOI: </w:t>
      </w:r>
      <w:hyperlink r:id="rId4" w:history="1">
        <w:r w:rsidR="00615BEC" w:rsidRPr="00615BEC">
          <w:rPr>
            <w:sz w:val="23"/>
            <w:szCs w:val="23"/>
          </w:rPr>
          <w:t>https://doi.org/10.11606/issn.1981-1624.v8i14p12-19</w:t>
        </w:r>
      </w:hyperlink>
      <w:r w:rsidR="00615BEC">
        <w:rPr>
          <w:sz w:val="23"/>
          <w:szCs w:val="23"/>
        </w:rPr>
        <w:t xml:space="preserve">. </w:t>
      </w:r>
      <w:r>
        <w:rPr>
          <w:sz w:val="23"/>
          <w:szCs w:val="23"/>
        </w:rPr>
        <w:t>Disponível em.: pepsic.bvsalud.org/</w:t>
      </w:r>
      <w:proofErr w:type="spellStart"/>
      <w:r>
        <w:rPr>
          <w:sz w:val="23"/>
          <w:szCs w:val="23"/>
        </w:rPr>
        <w:t>pdf</w:t>
      </w:r>
      <w:proofErr w:type="spellEnd"/>
      <w:r>
        <w:rPr>
          <w:sz w:val="23"/>
          <w:szCs w:val="23"/>
        </w:rPr>
        <w:t>/</w:t>
      </w:r>
      <w:proofErr w:type="spellStart"/>
      <w:r>
        <w:rPr>
          <w:sz w:val="23"/>
          <w:szCs w:val="23"/>
        </w:rPr>
        <w:t>estic</w:t>
      </w:r>
      <w:proofErr w:type="spellEnd"/>
      <w:r>
        <w:rPr>
          <w:sz w:val="23"/>
          <w:szCs w:val="23"/>
        </w:rPr>
        <w:t xml:space="preserve">/v8n14/v8n14a02.pdf. Acesso em: 01 out. 2023. </w:t>
      </w:r>
    </w:p>
    <w:p w14:paraId="73AFD065" w14:textId="77777777" w:rsidR="00B121A8" w:rsidRDefault="00B121A8" w:rsidP="00564D12">
      <w:pPr>
        <w:pStyle w:val="Default"/>
        <w:rPr>
          <w:sz w:val="23"/>
          <w:szCs w:val="23"/>
        </w:rPr>
      </w:pPr>
    </w:p>
    <w:p w14:paraId="78AF69DC" w14:textId="77777777" w:rsidR="00564D12" w:rsidRDefault="00564D12" w:rsidP="00564D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DOLTO, Françoise. </w:t>
      </w:r>
      <w:r>
        <w:rPr>
          <w:b/>
          <w:bCs/>
          <w:sz w:val="23"/>
          <w:szCs w:val="23"/>
        </w:rPr>
        <w:t>A imagem inconsciente do corpo</w:t>
      </w:r>
      <w:r>
        <w:rPr>
          <w:sz w:val="23"/>
          <w:szCs w:val="23"/>
        </w:rPr>
        <w:t xml:space="preserve">. São Paulo: Perspectiva, 2017. </w:t>
      </w:r>
    </w:p>
    <w:p w14:paraId="6C04BE39" w14:textId="77777777" w:rsidR="005740EA" w:rsidRDefault="005740EA" w:rsidP="00564D12">
      <w:pPr>
        <w:pStyle w:val="Default"/>
        <w:rPr>
          <w:sz w:val="23"/>
          <w:szCs w:val="23"/>
        </w:rPr>
      </w:pPr>
    </w:p>
    <w:p w14:paraId="332572EE" w14:textId="77777777" w:rsidR="005740EA" w:rsidRDefault="00564D12" w:rsidP="00564D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EFRON, Ana Maria; FAINBERG, Esther; KLEINER, Yolanda; SIGAL, Ana Maria; WOSCOBOINIK, </w:t>
      </w:r>
      <w:proofErr w:type="spellStart"/>
      <w:r>
        <w:rPr>
          <w:sz w:val="23"/>
          <w:szCs w:val="23"/>
        </w:rPr>
        <w:t>Pola</w:t>
      </w:r>
      <w:proofErr w:type="spellEnd"/>
      <w:r>
        <w:rPr>
          <w:sz w:val="23"/>
          <w:szCs w:val="23"/>
        </w:rPr>
        <w:t xml:space="preserve">. A hora do jogo diagnóstica. In.: OCAMPO, Maria </w:t>
      </w:r>
      <w:proofErr w:type="spellStart"/>
      <w:r>
        <w:rPr>
          <w:sz w:val="23"/>
          <w:szCs w:val="23"/>
        </w:rPr>
        <w:t>Luisa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Siquier</w:t>
      </w:r>
      <w:proofErr w:type="spellEnd"/>
      <w:r>
        <w:rPr>
          <w:sz w:val="23"/>
          <w:szCs w:val="23"/>
        </w:rPr>
        <w:t xml:space="preserve">; ARZENO, Maria Esther Garcia; PICCOLO, Elza </w:t>
      </w:r>
      <w:proofErr w:type="spellStart"/>
      <w:r>
        <w:rPr>
          <w:sz w:val="23"/>
          <w:szCs w:val="23"/>
        </w:rPr>
        <w:t>Grassano</w:t>
      </w:r>
      <w:proofErr w:type="spellEnd"/>
      <w:r>
        <w:rPr>
          <w:sz w:val="23"/>
          <w:szCs w:val="23"/>
        </w:rPr>
        <w:t xml:space="preserve"> de, e colaboradores. </w:t>
      </w:r>
      <w:r>
        <w:rPr>
          <w:b/>
          <w:bCs/>
          <w:sz w:val="23"/>
          <w:szCs w:val="23"/>
        </w:rPr>
        <w:t>O processo diagnóstico e as técnicas projetivas</w:t>
      </w:r>
      <w:r>
        <w:rPr>
          <w:sz w:val="23"/>
          <w:szCs w:val="23"/>
        </w:rPr>
        <w:t>. São Paulo: Martins Fontes, 2001.</w:t>
      </w:r>
    </w:p>
    <w:p w14:paraId="7C7D2464" w14:textId="0D027A96" w:rsidR="00564D12" w:rsidRDefault="00564D12" w:rsidP="00564D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0F363CAC" w14:textId="3EAE1EBE" w:rsidR="007B6AE0" w:rsidRDefault="00564D12" w:rsidP="00564D12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FELICE, Eliana Marcello de. O lugar do brincar na psicanálise de crianças. </w:t>
      </w:r>
      <w:r>
        <w:rPr>
          <w:b/>
          <w:bCs/>
          <w:sz w:val="23"/>
          <w:szCs w:val="23"/>
        </w:rPr>
        <w:t>Psicologia: teoria e prática</w:t>
      </w:r>
      <w:r>
        <w:rPr>
          <w:sz w:val="23"/>
          <w:szCs w:val="23"/>
        </w:rPr>
        <w:t>, v. 5, n. 1, p. 71-7</w:t>
      </w:r>
      <w:r w:rsidRPr="001B1000">
        <w:rPr>
          <w:color w:val="auto"/>
          <w:sz w:val="23"/>
          <w:szCs w:val="23"/>
        </w:rPr>
        <w:t xml:space="preserve">9, jun. 2003. </w:t>
      </w:r>
      <w:r w:rsidR="001B1000" w:rsidRPr="001B1000">
        <w:rPr>
          <w:color w:val="auto"/>
          <w:sz w:val="23"/>
          <w:szCs w:val="23"/>
        </w:rPr>
        <w:t xml:space="preserve">DOI: </w:t>
      </w:r>
      <w:hyperlink r:id="rId5" w:history="1">
        <w:r w:rsidR="001B1000" w:rsidRPr="001B1000">
          <w:rPr>
            <w:rStyle w:val="Hyperlink"/>
            <w:rFonts w:ascii="Noto Sans" w:hAnsi="Noto Sans" w:cs="Noto Sans"/>
            <w:color w:val="auto"/>
            <w:sz w:val="21"/>
            <w:szCs w:val="21"/>
            <w:u w:val="none"/>
            <w:shd w:val="clear" w:color="auto" w:fill="FFFFFF"/>
          </w:rPr>
          <w:t>https://doi.org/10.22409/1984-0292/v32i3/5754</w:t>
        </w:r>
      </w:hyperlink>
      <w:r w:rsidR="001B1000" w:rsidRPr="001B1000">
        <w:rPr>
          <w:color w:val="auto"/>
        </w:rPr>
        <w:t xml:space="preserve">. </w:t>
      </w:r>
      <w:r>
        <w:rPr>
          <w:sz w:val="23"/>
          <w:szCs w:val="23"/>
        </w:rPr>
        <w:t>Disponível em: pepsic.bvsalud.org/scielo.php?script=sci_arttext&amp;pid=S1516-36872003000100006. Acesso em: 01 out. 2023.</w:t>
      </w:r>
    </w:p>
    <w:p w14:paraId="12360C66" w14:textId="77777777" w:rsidR="00D52CC0" w:rsidRDefault="00D52CC0" w:rsidP="00564D12">
      <w:pPr>
        <w:pStyle w:val="Default"/>
        <w:rPr>
          <w:sz w:val="23"/>
          <w:szCs w:val="23"/>
        </w:rPr>
      </w:pPr>
    </w:p>
    <w:p w14:paraId="457D4E5E" w14:textId="1F8651A7" w:rsidR="00D52CC0" w:rsidRDefault="00D52CC0" w:rsidP="00564D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FREUD, Anna. </w:t>
      </w:r>
      <w:r w:rsidRPr="00CE3E86">
        <w:rPr>
          <w:b/>
          <w:bCs/>
          <w:sz w:val="23"/>
          <w:szCs w:val="23"/>
        </w:rPr>
        <w:t>O ego e os mecanismos de defesa</w:t>
      </w:r>
      <w:r>
        <w:rPr>
          <w:sz w:val="23"/>
          <w:szCs w:val="23"/>
        </w:rPr>
        <w:t xml:space="preserve">. </w:t>
      </w:r>
      <w:r w:rsidR="00CE3E86">
        <w:rPr>
          <w:sz w:val="23"/>
          <w:szCs w:val="23"/>
        </w:rPr>
        <w:t>Porto Alegre: Artmed, 2006.</w:t>
      </w:r>
    </w:p>
    <w:p w14:paraId="0BEC259F" w14:textId="77777777" w:rsidR="005740EA" w:rsidRDefault="005740EA" w:rsidP="00564D12">
      <w:pPr>
        <w:pStyle w:val="Default"/>
        <w:rPr>
          <w:sz w:val="23"/>
          <w:szCs w:val="23"/>
        </w:rPr>
      </w:pPr>
    </w:p>
    <w:p w14:paraId="67E9F9C0" w14:textId="6659489C" w:rsidR="00564D12" w:rsidRDefault="007B6AE0" w:rsidP="00564D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GOMES, Isabel Cristina. </w:t>
      </w:r>
      <w:r w:rsidRPr="00803809">
        <w:rPr>
          <w:b/>
          <w:bCs/>
          <w:sz w:val="23"/>
          <w:szCs w:val="23"/>
        </w:rPr>
        <w:t>O sintoma da criança e a dinâmica do casal</w:t>
      </w:r>
      <w:r>
        <w:rPr>
          <w:sz w:val="23"/>
          <w:szCs w:val="23"/>
        </w:rPr>
        <w:t xml:space="preserve">. </w:t>
      </w:r>
      <w:r w:rsidR="00803809">
        <w:rPr>
          <w:sz w:val="23"/>
          <w:szCs w:val="23"/>
        </w:rPr>
        <w:t xml:space="preserve"> São Paulo: Editora Escuta, 1998.</w:t>
      </w:r>
      <w:r w:rsidR="00564D12">
        <w:rPr>
          <w:sz w:val="23"/>
          <w:szCs w:val="23"/>
        </w:rPr>
        <w:t xml:space="preserve"> </w:t>
      </w:r>
    </w:p>
    <w:p w14:paraId="7C5A75BF" w14:textId="77777777" w:rsidR="00BD2041" w:rsidRDefault="00BD2041" w:rsidP="00564D12">
      <w:pPr>
        <w:pStyle w:val="Default"/>
        <w:rPr>
          <w:sz w:val="23"/>
          <w:szCs w:val="23"/>
        </w:rPr>
      </w:pPr>
    </w:p>
    <w:p w14:paraId="321C2DF6" w14:textId="77777777" w:rsidR="005740EA" w:rsidRDefault="00564D12" w:rsidP="00564D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JULIEN, Philippe. </w:t>
      </w:r>
      <w:r>
        <w:rPr>
          <w:b/>
          <w:bCs/>
          <w:sz w:val="23"/>
          <w:szCs w:val="23"/>
        </w:rPr>
        <w:t>Abandonarás teu pai e tua mãe</w:t>
      </w:r>
      <w:r>
        <w:rPr>
          <w:sz w:val="23"/>
          <w:szCs w:val="23"/>
        </w:rPr>
        <w:t>. Rio de Janeiro: Companhia de Freud, 2000.</w:t>
      </w:r>
    </w:p>
    <w:p w14:paraId="5D9F0E76" w14:textId="77777777" w:rsidR="00BD2041" w:rsidRDefault="00BD2041" w:rsidP="00564D12">
      <w:pPr>
        <w:pStyle w:val="Default"/>
        <w:rPr>
          <w:sz w:val="23"/>
          <w:szCs w:val="23"/>
        </w:rPr>
      </w:pPr>
    </w:p>
    <w:p w14:paraId="12656FEF" w14:textId="270E59C8" w:rsidR="00060845" w:rsidRDefault="00060845" w:rsidP="00564D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HUTZ, Claudio Simon; BANDEIRA, Denise Ruschel; TRENTINI, Clarissa Marceli; KRUG</w:t>
      </w:r>
      <w:r w:rsidR="002D75B4">
        <w:rPr>
          <w:sz w:val="23"/>
          <w:szCs w:val="23"/>
        </w:rPr>
        <w:t xml:space="preserve">, Jefferson Silva (org.). </w:t>
      </w:r>
      <w:r w:rsidR="002D75B4" w:rsidRPr="00BD2041">
        <w:rPr>
          <w:b/>
          <w:bCs/>
          <w:sz w:val="23"/>
          <w:szCs w:val="23"/>
        </w:rPr>
        <w:t>Psicodiagnóstico</w:t>
      </w:r>
      <w:r w:rsidR="002D75B4">
        <w:rPr>
          <w:sz w:val="23"/>
          <w:szCs w:val="23"/>
        </w:rPr>
        <w:t>. Porto Alegre: Artmed</w:t>
      </w:r>
      <w:r w:rsidR="00BD2041">
        <w:rPr>
          <w:sz w:val="23"/>
          <w:szCs w:val="23"/>
        </w:rPr>
        <w:t>, 2016.</w:t>
      </w:r>
    </w:p>
    <w:p w14:paraId="161F2A79" w14:textId="7D6BF829" w:rsidR="00564D12" w:rsidRDefault="00564D12" w:rsidP="00564D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3C201605" w14:textId="77777777" w:rsidR="005740EA" w:rsidRDefault="00564D12" w:rsidP="00564D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KUSNETZOFF, Juan Carlos. </w:t>
      </w:r>
      <w:r>
        <w:rPr>
          <w:b/>
          <w:bCs/>
          <w:sz w:val="23"/>
          <w:szCs w:val="23"/>
        </w:rPr>
        <w:t>Introdução à psicopatologia psicanalítica</w:t>
      </w:r>
      <w:r>
        <w:rPr>
          <w:sz w:val="23"/>
          <w:szCs w:val="23"/>
        </w:rPr>
        <w:t>. Rio de Janeiro: Nova Fronteira, 1982.</w:t>
      </w:r>
      <w:r w:rsidR="005740EA">
        <w:rPr>
          <w:sz w:val="23"/>
          <w:szCs w:val="23"/>
        </w:rPr>
        <w:t xml:space="preserve"> </w:t>
      </w:r>
    </w:p>
    <w:p w14:paraId="44AD10C4" w14:textId="16364C76" w:rsidR="00564D12" w:rsidRDefault="00564D12" w:rsidP="00564D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637AFE62" w14:textId="751F1A60" w:rsidR="001E56D7" w:rsidRDefault="00564D12" w:rsidP="00564D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MOTTA, Claudia dos Reis, SILVA, Luciana Rodrigues. O lúdico na clínica psicanalítica com crianças e adolescentes com constipação intestinal funcional: um estudo prospectivo-qualitativo. </w:t>
      </w:r>
      <w:r>
        <w:rPr>
          <w:b/>
          <w:bCs/>
          <w:sz w:val="23"/>
          <w:szCs w:val="23"/>
        </w:rPr>
        <w:t>Rev. Cienc. Méd. Biol.</w:t>
      </w:r>
      <w:r>
        <w:rPr>
          <w:sz w:val="23"/>
          <w:szCs w:val="23"/>
        </w:rPr>
        <w:t xml:space="preserve">, v. 14, n. 3, p. 360-371, set./dez. 2015. </w:t>
      </w:r>
      <w:r w:rsidR="004E1D82">
        <w:rPr>
          <w:sz w:val="23"/>
          <w:szCs w:val="23"/>
        </w:rPr>
        <w:t>DOI</w:t>
      </w:r>
      <w:r w:rsidR="004E1D82" w:rsidRPr="004E1D82">
        <w:rPr>
          <w:color w:val="auto"/>
          <w:sz w:val="23"/>
          <w:szCs w:val="23"/>
        </w:rPr>
        <w:t xml:space="preserve">: </w:t>
      </w:r>
      <w:hyperlink r:id="rId6" w:tgtFrame="_blank" w:history="1">
        <w:r w:rsidR="004E1D82" w:rsidRPr="004E1D82">
          <w:rPr>
            <w:rStyle w:val="Hyperlink"/>
            <w:rFonts w:ascii="Roboto" w:hAnsi="Roboto"/>
            <w:color w:val="auto"/>
            <w:sz w:val="21"/>
            <w:szCs w:val="21"/>
            <w:u w:val="none"/>
            <w:bdr w:val="none" w:sz="0" w:space="0" w:color="auto" w:frame="1"/>
            <w:shd w:val="clear" w:color="auto" w:fill="FFFFFF"/>
          </w:rPr>
          <w:t>10.9771/cmbio.v14i3.14953</w:t>
        </w:r>
      </w:hyperlink>
      <w:r w:rsidR="004E1D82" w:rsidRPr="004E1D82">
        <w:rPr>
          <w:color w:val="auto"/>
          <w:sz w:val="23"/>
          <w:szCs w:val="23"/>
        </w:rPr>
        <w:t xml:space="preserve"> .</w:t>
      </w:r>
      <w:r>
        <w:rPr>
          <w:sz w:val="23"/>
          <w:szCs w:val="23"/>
        </w:rPr>
        <w:t>Disponível em: https://www.researchgate.net/publication/320104253_O_ludico_na_clinica_psicanalitica_com_criancas_e_adolescentes_com_constipacao_intestinal_funcional_um_estudo_prospectivo-qualitativo/link/5b0e7c654585157f8722b2ca/download?_tp=eyJjb250ZXh0Ijp7ImZpcnN0UGFnZSI6InB1YmxpY2F0aW9uIiwicGFnZSI6InB1YmxpY2F0aW9uIn19 Acesso em: 01 dez. 2023.</w:t>
      </w:r>
    </w:p>
    <w:p w14:paraId="444CED6B" w14:textId="77777777" w:rsidR="005740EA" w:rsidRDefault="005740EA" w:rsidP="00564D12">
      <w:pPr>
        <w:pStyle w:val="Default"/>
        <w:rPr>
          <w:sz w:val="23"/>
          <w:szCs w:val="23"/>
        </w:rPr>
      </w:pPr>
    </w:p>
    <w:p w14:paraId="3E68FA82" w14:textId="243CBABA" w:rsidR="00564D12" w:rsidRDefault="002C1943" w:rsidP="00564D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OAKLANDER, Violet. </w:t>
      </w:r>
      <w:r w:rsidRPr="007B6AE0">
        <w:rPr>
          <w:b/>
          <w:bCs/>
          <w:sz w:val="23"/>
          <w:szCs w:val="23"/>
        </w:rPr>
        <w:t>Descobrindo crianças</w:t>
      </w:r>
      <w:r>
        <w:rPr>
          <w:sz w:val="23"/>
          <w:szCs w:val="23"/>
        </w:rPr>
        <w:t xml:space="preserve">. A abordagem gestáltica com crianças e adolescentes. </w:t>
      </w:r>
      <w:r w:rsidR="007B6AE0">
        <w:rPr>
          <w:sz w:val="23"/>
          <w:szCs w:val="23"/>
        </w:rPr>
        <w:t xml:space="preserve"> São Paulo: </w:t>
      </w:r>
      <w:proofErr w:type="spellStart"/>
      <w:r w:rsidR="007B6AE0">
        <w:rPr>
          <w:sz w:val="23"/>
          <w:szCs w:val="23"/>
        </w:rPr>
        <w:t>Summus</w:t>
      </w:r>
      <w:proofErr w:type="spellEnd"/>
      <w:r w:rsidR="007B6AE0">
        <w:rPr>
          <w:sz w:val="23"/>
          <w:szCs w:val="23"/>
        </w:rPr>
        <w:t>, 1980.</w:t>
      </w:r>
      <w:r w:rsidR="00564D12">
        <w:rPr>
          <w:sz w:val="23"/>
          <w:szCs w:val="23"/>
        </w:rPr>
        <w:t xml:space="preserve"> </w:t>
      </w:r>
    </w:p>
    <w:p w14:paraId="7B523524" w14:textId="77777777" w:rsidR="005740EA" w:rsidRDefault="005740EA" w:rsidP="00564D12">
      <w:pPr>
        <w:pStyle w:val="Default"/>
        <w:rPr>
          <w:sz w:val="23"/>
          <w:szCs w:val="23"/>
        </w:rPr>
      </w:pPr>
    </w:p>
    <w:p w14:paraId="36AADA7E" w14:textId="77777777" w:rsidR="005740EA" w:rsidRDefault="00DB3112" w:rsidP="00564D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O</w:t>
      </w:r>
      <w:r w:rsidR="005740EA">
        <w:rPr>
          <w:sz w:val="23"/>
          <w:szCs w:val="23"/>
        </w:rPr>
        <w:t>CAMPO</w:t>
      </w:r>
      <w:r>
        <w:rPr>
          <w:sz w:val="23"/>
          <w:szCs w:val="23"/>
        </w:rPr>
        <w:t xml:space="preserve">, Maria Luísa </w:t>
      </w:r>
      <w:proofErr w:type="spellStart"/>
      <w:r>
        <w:rPr>
          <w:sz w:val="23"/>
          <w:szCs w:val="23"/>
        </w:rPr>
        <w:t>Siquier</w:t>
      </w:r>
      <w:proofErr w:type="spellEnd"/>
      <w:r>
        <w:rPr>
          <w:sz w:val="23"/>
          <w:szCs w:val="23"/>
        </w:rPr>
        <w:t xml:space="preserve"> de; </w:t>
      </w:r>
      <w:r w:rsidR="00950CCB">
        <w:rPr>
          <w:sz w:val="23"/>
          <w:szCs w:val="23"/>
        </w:rPr>
        <w:t xml:space="preserve">ARZENO, Maria Esther García </w:t>
      </w:r>
      <w:proofErr w:type="spellStart"/>
      <w:r w:rsidR="00950CCB">
        <w:rPr>
          <w:sz w:val="23"/>
          <w:szCs w:val="23"/>
        </w:rPr>
        <w:t>Arzeno</w:t>
      </w:r>
      <w:proofErr w:type="spellEnd"/>
      <w:r w:rsidR="00950CCB">
        <w:rPr>
          <w:sz w:val="23"/>
          <w:szCs w:val="23"/>
        </w:rPr>
        <w:t xml:space="preserve">, PICCOLO, Elza </w:t>
      </w:r>
      <w:proofErr w:type="spellStart"/>
      <w:r w:rsidR="00950CCB">
        <w:rPr>
          <w:sz w:val="23"/>
          <w:szCs w:val="23"/>
        </w:rPr>
        <w:t>Grassano</w:t>
      </w:r>
      <w:proofErr w:type="spellEnd"/>
      <w:r w:rsidR="00950CCB">
        <w:rPr>
          <w:sz w:val="23"/>
          <w:szCs w:val="23"/>
        </w:rPr>
        <w:t xml:space="preserve"> e colaboradores. </w:t>
      </w:r>
      <w:r w:rsidR="00950CCB" w:rsidRPr="001E56D7">
        <w:rPr>
          <w:b/>
          <w:bCs/>
          <w:sz w:val="23"/>
          <w:szCs w:val="23"/>
        </w:rPr>
        <w:t>O Processo psicodiagnóstico e as técnicas projetivas</w:t>
      </w:r>
      <w:r w:rsidR="00950CCB">
        <w:rPr>
          <w:sz w:val="23"/>
          <w:szCs w:val="23"/>
        </w:rPr>
        <w:t xml:space="preserve">. São Paulo: Martins Fontes, </w:t>
      </w:r>
      <w:r w:rsidR="004D0A59">
        <w:rPr>
          <w:sz w:val="23"/>
          <w:szCs w:val="23"/>
        </w:rPr>
        <w:t>2001.</w:t>
      </w:r>
    </w:p>
    <w:p w14:paraId="50DDEE50" w14:textId="0F43CA0C" w:rsidR="00DB3112" w:rsidRDefault="004D0A59" w:rsidP="00564D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5C5F15C1" w14:textId="6012EB68" w:rsidR="00564D12" w:rsidRDefault="00564D12" w:rsidP="00564D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PAIN, Sara; JARREAU, Gladys. </w:t>
      </w:r>
      <w:r>
        <w:rPr>
          <w:b/>
          <w:bCs/>
          <w:sz w:val="23"/>
          <w:szCs w:val="23"/>
        </w:rPr>
        <w:t>Teoria e técnica da arte-terapia</w:t>
      </w:r>
      <w:r>
        <w:rPr>
          <w:sz w:val="23"/>
          <w:szCs w:val="23"/>
        </w:rPr>
        <w:t xml:space="preserve">. A compreensão do sujeito. Porto Alegre: Artes Médicas, 1996. </w:t>
      </w:r>
    </w:p>
    <w:p w14:paraId="6070529C" w14:textId="77777777" w:rsidR="005740EA" w:rsidRDefault="005740EA" w:rsidP="00564D12">
      <w:pPr>
        <w:pStyle w:val="Default"/>
        <w:rPr>
          <w:sz w:val="23"/>
          <w:szCs w:val="23"/>
        </w:rPr>
      </w:pPr>
    </w:p>
    <w:p w14:paraId="46D286B9" w14:textId="4E423E93" w:rsidR="00564D12" w:rsidRDefault="00564D12" w:rsidP="00564D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ROCCO, Thais </w:t>
      </w:r>
      <w:proofErr w:type="spellStart"/>
      <w:r>
        <w:rPr>
          <w:sz w:val="23"/>
          <w:szCs w:val="23"/>
        </w:rPr>
        <w:t>Zamperline</w:t>
      </w:r>
      <w:proofErr w:type="spellEnd"/>
      <w:r>
        <w:rPr>
          <w:sz w:val="23"/>
          <w:szCs w:val="23"/>
        </w:rPr>
        <w:t xml:space="preserve">; santos, </w:t>
      </w:r>
      <w:proofErr w:type="spellStart"/>
      <w:r>
        <w:rPr>
          <w:sz w:val="23"/>
          <w:szCs w:val="23"/>
        </w:rPr>
        <w:t>Gilcineia</w:t>
      </w:r>
      <w:proofErr w:type="spellEnd"/>
      <w:r>
        <w:rPr>
          <w:sz w:val="23"/>
          <w:szCs w:val="23"/>
        </w:rPr>
        <w:t xml:space="preserve"> Rose. Psicodiagnóstico infantil: uma visão além do brincar. </w:t>
      </w:r>
      <w:proofErr w:type="spellStart"/>
      <w:r>
        <w:rPr>
          <w:sz w:val="23"/>
          <w:szCs w:val="23"/>
        </w:rPr>
        <w:t>Semina</w:t>
      </w:r>
      <w:proofErr w:type="spellEnd"/>
      <w:r>
        <w:rPr>
          <w:sz w:val="23"/>
          <w:szCs w:val="23"/>
        </w:rPr>
        <w:t xml:space="preserve">: </w:t>
      </w:r>
      <w:r>
        <w:rPr>
          <w:b/>
          <w:bCs/>
          <w:sz w:val="23"/>
          <w:szCs w:val="23"/>
        </w:rPr>
        <w:t>Ciências Sociais e Humanas</w:t>
      </w:r>
      <w:r>
        <w:rPr>
          <w:sz w:val="23"/>
          <w:szCs w:val="23"/>
        </w:rPr>
        <w:t>, v. 37, n. 1, p. 93-102, jan./jun. 2016.</w:t>
      </w:r>
      <w:r w:rsidR="00DA5B1E">
        <w:rPr>
          <w:sz w:val="23"/>
          <w:szCs w:val="23"/>
        </w:rPr>
        <w:t xml:space="preserve"> DOI:</w:t>
      </w:r>
      <w:r w:rsidR="00DA5B1E" w:rsidRPr="00DA5B1E">
        <w:rPr>
          <w:color w:val="auto"/>
          <w:sz w:val="23"/>
          <w:szCs w:val="23"/>
        </w:rPr>
        <w:t xml:space="preserve"> </w:t>
      </w:r>
      <w:hyperlink r:id="rId7" w:tgtFrame="_blank" w:history="1">
        <w:r w:rsidR="00DA5B1E" w:rsidRPr="00DA5B1E">
          <w:rPr>
            <w:rStyle w:val="Hyperlink"/>
            <w:rFonts w:ascii="Roboto" w:hAnsi="Roboto"/>
            <w:color w:val="auto"/>
            <w:sz w:val="21"/>
            <w:szCs w:val="21"/>
            <w:u w:val="none"/>
            <w:bdr w:val="none" w:sz="0" w:space="0" w:color="auto" w:frame="1"/>
            <w:shd w:val="clear" w:color="auto" w:fill="FFFFFF"/>
          </w:rPr>
          <w:t>0.5433/1679-0383.2016v37n1p93</w:t>
        </w:r>
      </w:hyperlink>
      <w:r w:rsidR="00DA5B1E" w:rsidRPr="00DA5B1E">
        <w:rPr>
          <w:color w:val="auto"/>
        </w:rPr>
        <w:t>.</w:t>
      </w:r>
      <w:r>
        <w:rPr>
          <w:sz w:val="23"/>
          <w:szCs w:val="23"/>
        </w:rPr>
        <w:t xml:space="preserve"> Disponível em: h</w:t>
      </w:r>
      <w:r>
        <w:rPr>
          <w:rFonts w:ascii="Calibri" w:hAnsi="Calibri" w:cs="Calibri"/>
          <w:sz w:val="22"/>
          <w:szCs w:val="22"/>
        </w:rPr>
        <w:t>t</w:t>
      </w:r>
      <w:r>
        <w:rPr>
          <w:sz w:val="23"/>
          <w:szCs w:val="23"/>
        </w:rPr>
        <w:t xml:space="preserve">tps://www.researchgate.net/publication/311548135_Psicodiagnostico_infantil_uma_visao_alem_do_brincar. Acesso em: 01 dez. 2023. </w:t>
      </w:r>
    </w:p>
    <w:p w14:paraId="2EE15640" w14:textId="77777777" w:rsidR="005740EA" w:rsidRDefault="005740EA" w:rsidP="00564D12">
      <w:pPr>
        <w:pStyle w:val="Default"/>
        <w:rPr>
          <w:sz w:val="23"/>
          <w:szCs w:val="23"/>
        </w:rPr>
      </w:pPr>
    </w:p>
    <w:p w14:paraId="1587397B" w14:textId="501E20E8" w:rsidR="00564D12" w:rsidRDefault="00564D12" w:rsidP="00564D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SOLER, Colette. </w:t>
      </w:r>
      <w:r>
        <w:rPr>
          <w:b/>
          <w:bCs/>
          <w:sz w:val="23"/>
          <w:szCs w:val="23"/>
        </w:rPr>
        <w:t>Rumo à identidade</w:t>
      </w:r>
      <w:r>
        <w:rPr>
          <w:sz w:val="23"/>
          <w:szCs w:val="23"/>
        </w:rPr>
        <w:t xml:space="preserve">. São Paulo: </w:t>
      </w:r>
      <w:proofErr w:type="spellStart"/>
      <w:r>
        <w:rPr>
          <w:sz w:val="23"/>
          <w:szCs w:val="23"/>
        </w:rPr>
        <w:t>Aller</w:t>
      </w:r>
      <w:proofErr w:type="spellEnd"/>
      <w:r>
        <w:rPr>
          <w:sz w:val="23"/>
          <w:szCs w:val="23"/>
        </w:rPr>
        <w:t xml:space="preserve"> Editora, 2018. </w:t>
      </w:r>
    </w:p>
    <w:p w14:paraId="183D6703" w14:textId="77777777" w:rsidR="005740EA" w:rsidRDefault="005740EA" w:rsidP="00564D12">
      <w:pPr>
        <w:pStyle w:val="Default"/>
        <w:rPr>
          <w:sz w:val="23"/>
          <w:szCs w:val="23"/>
        </w:rPr>
      </w:pPr>
    </w:p>
    <w:p w14:paraId="7FB4E817" w14:textId="15B6934B" w:rsidR="00564D12" w:rsidRDefault="00564D12" w:rsidP="00564D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TORRE, Marta; SILVA, Valéria Codato Antônio. In.: MENA, Luiz (org.). </w:t>
      </w:r>
      <w:r>
        <w:rPr>
          <w:b/>
          <w:bCs/>
          <w:sz w:val="23"/>
          <w:szCs w:val="23"/>
        </w:rPr>
        <w:t xml:space="preserve">O </w:t>
      </w:r>
      <w:proofErr w:type="spellStart"/>
      <w:r>
        <w:rPr>
          <w:b/>
          <w:bCs/>
          <w:sz w:val="23"/>
          <w:szCs w:val="23"/>
        </w:rPr>
        <w:t>infamiliar</w:t>
      </w:r>
      <w:proofErr w:type="spellEnd"/>
      <w:r>
        <w:rPr>
          <w:b/>
          <w:bCs/>
          <w:sz w:val="23"/>
          <w:szCs w:val="23"/>
        </w:rPr>
        <w:t xml:space="preserve"> na contemporaneidade</w:t>
      </w:r>
      <w:r>
        <w:rPr>
          <w:sz w:val="23"/>
          <w:szCs w:val="23"/>
        </w:rPr>
        <w:t xml:space="preserve">: o que faz família </w:t>
      </w:r>
      <w:proofErr w:type="gramStart"/>
      <w:r>
        <w:rPr>
          <w:sz w:val="23"/>
          <w:szCs w:val="23"/>
        </w:rPr>
        <w:t>hoje ?</w:t>
      </w:r>
      <w:proofErr w:type="gramEnd"/>
      <w:r>
        <w:rPr>
          <w:sz w:val="23"/>
          <w:szCs w:val="23"/>
        </w:rPr>
        <w:t xml:space="preserve">. Salvador: </w:t>
      </w:r>
      <w:proofErr w:type="spellStart"/>
      <w:r>
        <w:rPr>
          <w:sz w:val="23"/>
          <w:szCs w:val="23"/>
        </w:rPr>
        <w:t>Ágalma</w:t>
      </w:r>
      <w:proofErr w:type="spellEnd"/>
      <w:r>
        <w:rPr>
          <w:sz w:val="23"/>
          <w:szCs w:val="23"/>
        </w:rPr>
        <w:t xml:space="preserve">, 2021, p. 99-117. </w:t>
      </w:r>
    </w:p>
    <w:p w14:paraId="17E563D3" w14:textId="77777777" w:rsidR="005740EA" w:rsidRPr="00633225" w:rsidRDefault="005740EA" w:rsidP="00564D12">
      <w:pPr>
        <w:pStyle w:val="Default"/>
        <w:rPr>
          <w:sz w:val="23"/>
          <w:szCs w:val="23"/>
        </w:rPr>
      </w:pPr>
    </w:p>
    <w:p w14:paraId="753058D7" w14:textId="00D4959D" w:rsidR="00490AFF" w:rsidRDefault="00490AFF" w:rsidP="00564D12">
      <w:pPr>
        <w:pStyle w:val="Default"/>
        <w:rPr>
          <w:sz w:val="23"/>
          <w:szCs w:val="23"/>
        </w:rPr>
      </w:pPr>
      <w:r w:rsidRPr="00633225">
        <w:rPr>
          <w:sz w:val="23"/>
          <w:szCs w:val="23"/>
        </w:rPr>
        <w:t>TRINCA, W</w:t>
      </w:r>
      <w:r w:rsidR="005740EA" w:rsidRPr="00633225">
        <w:rPr>
          <w:sz w:val="23"/>
          <w:szCs w:val="23"/>
        </w:rPr>
        <w:t>alter</w:t>
      </w:r>
      <w:r w:rsidRPr="00633225">
        <w:rPr>
          <w:sz w:val="23"/>
          <w:szCs w:val="23"/>
        </w:rPr>
        <w:t xml:space="preserve">. </w:t>
      </w:r>
      <w:r w:rsidRPr="00455FB8">
        <w:rPr>
          <w:b/>
          <w:bCs/>
          <w:sz w:val="23"/>
          <w:szCs w:val="23"/>
        </w:rPr>
        <w:t>Formas lúdicas de investigação em psicologia</w:t>
      </w:r>
      <w:r w:rsidR="00A2015F">
        <w:rPr>
          <w:sz w:val="23"/>
          <w:szCs w:val="23"/>
        </w:rPr>
        <w:t xml:space="preserve">. Procedimento de desenhos-estórias e procedimentos de desenhos de família com estórias. </w:t>
      </w:r>
      <w:r w:rsidR="00455FB8">
        <w:rPr>
          <w:sz w:val="23"/>
          <w:szCs w:val="23"/>
        </w:rPr>
        <w:t>São Paulo: Vetor Editora, 2020.</w:t>
      </w:r>
    </w:p>
    <w:p w14:paraId="1B01031A" w14:textId="77777777" w:rsidR="00844465" w:rsidRDefault="00844465" w:rsidP="00564D12">
      <w:pPr>
        <w:pStyle w:val="Default"/>
        <w:rPr>
          <w:sz w:val="23"/>
          <w:szCs w:val="23"/>
        </w:rPr>
      </w:pPr>
    </w:p>
    <w:p w14:paraId="17427CFA" w14:textId="41405E74" w:rsidR="00844465" w:rsidRPr="00844465" w:rsidRDefault="00844465" w:rsidP="00564D12">
      <w:pPr>
        <w:pStyle w:val="Default"/>
        <w:rPr>
          <w:sz w:val="23"/>
          <w:szCs w:val="23"/>
        </w:rPr>
      </w:pPr>
      <w:r w:rsidRPr="00844465">
        <w:rPr>
          <w:sz w:val="23"/>
          <w:szCs w:val="23"/>
        </w:rPr>
        <w:t xml:space="preserve">WINNICOTT, Donald W. </w:t>
      </w:r>
      <w:r w:rsidRPr="00844465">
        <w:rPr>
          <w:b/>
          <w:bCs/>
          <w:sz w:val="23"/>
          <w:szCs w:val="23"/>
        </w:rPr>
        <w:t>Conversando com os pais</w:t>
      </w:r>
      <w:r>
        <w:rPr>
          <w:sz w:val="23"/>
          <w:szCs w:val="23"/>
        </w:rPr>
        <w:t>. São Paulo: Martins Fontes, 1999.</w:t>
      </w:r>
    </w:p>
    <w:p w14:paraId="66560480" w14:textId="573CB3FB" w:rsidR="00620046" w:rsidRPr="00844465" w:rsidRDefault="00620046" w:rsidP="00564D12">
      <w:pPr>
        <w:pStyle w:val="Default"/>
        <w:rPr>
          <w:sz w:val="23"/>
          <w:szCs w:val="23"/>
        </w:rPr>
      </w:pPr>
    </w:p>
    <w:p w14:paraId="553B8518" w14:textId="5C92076F" w:rsidR="00620046" w:rsidRPr="00004F9B" w:rsidRDefault="00620046" w:rsidP="00564D12">
      <w:pPr>
        <w:pStyle w:val="Default"/>
        <w:rPr>
          <w:sz w:val="23"/>
          <w:szCs w:val="23"/>
        </w:rPr>
      </w:pPr>
      <w:r w:rsidRPr="00004F9B">
        <w:rPr>
          <w:sz w:val="23"/>
          <w:szCs w:val="23"/>
        </w:rPr>
        <w:t>WINNICOTT, Donald</w:t>
      </w:r>
      <w:r w:rsidR="00004F9B" w:rsidRPr="00004F9B">
        <w:rPr>
          <w:sz w:val="23"/>
          <w:szCs w:val="23"/>
        </w:rPr>
        <w:t xml:space="preserve"> W. </w:t>
      </w:r>
      <w:r w:rsidR="00004F9B" w:rsidRPr="00EB20C7">
        <w:rPr>
          <w:b/>
          <w:bCs/>
          <w:sz w:val="23"/>
          <w:szCs w:val="23"/>
        </w:rPr>
        <w:t>O brincar e a realidade</w:t>
      </w:r>
      <w:r w:rsidR="00004F9B">
        <w:rPr>
          <w:sz w:val="23"/>
          <w:szCs w:val="23"/>
        </w:rPr>
        <w:t xml:space="preserve">. São Paulo: </w:t>
      </w:r>
      <w:proofErr w:type="spellStart"/>
      <w:r w:rsidR="00004F9B">
        <w:rPr>
          <w:sz w:val="23"/>
          <w:szCs w:val="23"/>
        </w:rPr>
        <w:t>Ubu</w:t>
      </w:r>
      <w:proofErr w:type="spellEnd"/>
      <w:r w:rsidR="00004F9B">
        <w:rPr>
          <w:sz w:val="23"/>
          <w:szCs w:val="23"/>
        </w:rPr>
        <w:t>, 2019</w:t>
      </w:r>
    </w:p>
    <w:p w14:paraId="1B3A08FE" w14:textId="77777777" w:rsidR="005740EA" w:rsidRPr="00004F9B" w:rsidRDefault="005740EA" w:rsidP="00564D12">
      <w:pPr>
        <w:pStyle w:val="Default"/>
        <w:rPr>
          <w:sz w:val="23"/>
          <w:szCs w:val="23"/>
        </w:rPr>
      </w:pPr>
    </w:p>
    <w:p w14:paraId="5A38B456" w14:textId="168E4055" w:rsidR="00564D12" w:rsidRDefault="00564D12" w:rsidP="00564D12">
      <w:pPr>
        <w:pStyle w:val="Default"/>
        <w:rPr>
          <w:sz w:val="23"/>
          <w:szCs w:val="23"/>
        </w:rPr>
      </w:pPr>
      <w:r w:rsidRPr="00EB20C7">
        <w:rPr>
          <w:sz w:val="23"/>
          <w:szCs w:val="23"/>
        </w:rPr>
        <w:t xml:space="preserve">WINNICOTT, Donald </w:t>
      </w:r>
      <w:r>
        <w:rPr>
          <w:sz w:val="23"/>
          <w:szCs w:val="23"/>
        </w:rPr>
        <w:t xml:space="preserve">W. </w:t>
      </w:r>
      <w:r>
        <w:rPr>
          <w:b/>
          <w:bCs/>
          <w:sz w:val="23"/>
          <w:szCs w:val="23"/>
        </w:rPr>
        <w:t>Da pediatria à psicanálise</w:t>
      </w:r>
      <w:r w:rsidR="0036585B">
        <w:rPr>
          <w:sz w:val="23"/>
          <w:szCs w:val="23"/>
        </w:rPr>
        <w:t xml:space="preserve">. São Paulo: </w:t>
      </w:r>
      <w:proofErr w:type="spellStart"/>
      <w:r w:rsidR="0036585B">
        <w:rPr>
          <w:sz w:val="23"/>
          <w:szCs w:val="23"/>
        </w:rPr>
        <w:t>Ubu</w:t>
      </w:r>
      <w:bookmarkStart w:id="0" w:name="_GoBack"/>
      <w:bookmarkEnd w:id="0"/>
      <w:proofErr w:type="spellEnd"/>
      <w:r>
        <w:rPr>
          <w:sz w:val="23"/>
          <w:szCs w:val="23"/>
        </w:rPr>
        <w:t xml:space="preserve"> 2021. </w:t>
      </w:r>
    </w:p>
    <w:p w14:paraId="1EDD8960" w14:textId="77777777" w:rsidR="005740EA" w:rsidRDefault="005740EA" w:rsidP="00564D12">
      <w:pPr>
        <w:pStyle w:val="Default"/>
        <w:spacing w:line="360" w:lineRule="auto"/>
        <w:jc w:val="both"/>
        <w:rPr>
          <w:sz w:val="23"/>
          <w:szCs w:val="23"/>
        </w:rPr>
      </w:pPr>
    </w:p>
    <w:p w14:paraId="31E7F5D9" w14:textId="55DAAF40" w:rsidR="00564D12" w:rsidRPr="00930B39" w:rsidRDefault="00564D12" w:rsidP="00564D12">
      <w:pPr>
        <w:pStyle w:val="Default"/>
        <w:spacing w:line="360" w:lineRule="auto"/>
        <w:jc w:val="both"/>
      </w:pPr>
      <w:r>
        <w:rPr>
          <w:sz w:val="23"/>
          <w:szCs w:val="23"/>
        </w:rPr>
        <w:t xml:space="preserve">WINNICOTT, </w:t>
      </w:r>
      <w:r w:rsidR="00EB20C7">
        <w:rPr>
          <w:sz w:val="23"/>
          <w:szCs w:val="23"/>
        </w:rPr>
        <w:t>Donald</w:t>
      </w:r>
      <w:r>
        <w:rPr>
          <w:sz w:val="23"/>
          <w:szCs w:val="23"/>
        </w:rPr>
        <w:t xml:space="preserve"> W. </w:t>
      </w:r>
      <w:r>
        <w:rPr>
          <w:b/>
          <w:bCs/>
          <w:sz w:val="23"/>
          <w:szCs w:val="23"/>
        </w:rPr>
        <w:t>A criança e o seu mundo</w:t>
      </w:r>
      <w:r>
        <w:rPr>
          <w:sz w:val="23"/>
          <w:szCs w:val="23"/>
        </w:rPr>
        <w:t>. Rio de Janeiro: LTC, 2022.</w:t>
      </w:r>
    </w:p>
    <w:sectPr w:rsidR="00564D12" w:rsidRPr="00930B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022"/>
    <w:rsid w:val="00003A2F"/>
    <w:rsid w:val="00004F9B"/>
    <w:rsid w:val="00060845"/>
    <w:rsid w:val="001B1000"/>
    <w:rsid w:val="001E43F8"/>
    <w:rsid w:val="001E56D7"/>
    <w:rsid w:val="0028276B"/>
    <w:rsid w:val="002C1943"/>
    <w:rsid w:val="002D75B4"/>
    <w:rsid w:val="00300BD6"/>
    <w:rsid w:val="00304ADC"/>
    <w:rsid w:val="00325E37"/>
    <w:rsid w:val="0036585B"/>
    <w:rsid w:val="00455FB8"/>
    <w:rsid w:val="00490AFF"/>
    <w:rsid w:val="004D0A59"/>
    <w:rsid w:val="004E1D82"/>
    <w:rsid w:val="00530B9E"/>
    <w:rsid w:val="005446E6"/>
    <w:rsid w:val="005475F5"/>
    <w:rsid w:val="00564D12"/>
    <w:rsid w:val="005740EA"/>
    <w:rsid w:val="00615BEC"/>
    <w:rsid w:val="00620046"/>
    <w:rsid w:val="0063079F"/>
    <w:rsid w:val="00633225"/>
    <w:rsid w:val="007B6AE0"/>
    <w:rsid w:val="00803809"/>
    <w:rsid w:val="00844465"/>
    <w:rsid w:val="00927D17"/>
    <w:rsid w:val="00930B39"/>
    <w:rsid w:val="00950CCB"/>
    <w:rsid w:val="009F4594"/>
    <w:rsid w:val="00A2015F"/>
    <w:rsid w:val="00A20A1B"/>
    <w:rsid w:val="00A761AD"/>
    <w:rsid w:val="00AB2022"/>
    <w:rsid w:val="00B121A8"/>
    <w:rsid w:val="00BA15A2"/>
    <w:rsid w:val="00BD175D"/>
    <w:rsid w:val="00BD2041"/>
    <w:rsid w:val="00BE005A"/>
    <w:rsid w:val="00CE3E86"/>
    <w:rsid w:val="00D52CC0"/>
    <w:rsid w:val="00D628E6"/>
    <w:rsid w:val="00DA5B1E"/>
    <w:rsid w:val="00DB3112"/>
    <w:rsid w:val="00DC4BE8"/>
    <w:rsid w:val="00E715A1"/>
    <w:rsid w:val="00E84B42"/>
    <w:rsid w:val="00EB20C7"/>
    <w:rsid w:val="00F8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C2FBA"/>
  <w15:chartTrackingRefBased/>
  <w15:docId w15:val="{02ACB6C1-B19A-4F65-8197-0F16A547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B20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B2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B20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B20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B20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B20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B20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B20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B20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B20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AB20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B20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B202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B202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B202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B202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B202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B202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B20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B2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B20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B20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B20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B202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B202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B202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B20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B202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B2022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930B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1B1000"/>
    <w:rPr>
      <w:color w:val="0000FF"/>
      <w:u w:val="single"/>
    </w:rPr>
  </w:style>
  <w:style w:type="character" w:customStyle="1" w:styleId="value">
    <w:name w:val="value"/>
    <w:basedOn w:val="Fontepargpadro"/>
    <w:rsid w:val="00615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3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x.doi.org/10.5433/1679-0383.2016v37n1p9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x.doi.org/10.9771/cmbio.v14i3.14953" TargetMode="External"/><Relationship Id="rId5" Type="http://schemas.openxmlformats.org/officeDocument/2006/relationships/hyperlink" Target="https://doi.org/10.22409/1984-0292/v32i3/5754" TargetMode="External"/><Relationship Id="rId4" Type="http://schemas.openxmlformats.org/officeDocument/2006/relationships/hyperlink" Target="https://doi.org/10.11606/issn.1981-1624.v8i14p12-1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1220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TARCISIO CORREA DE BRITO</dc:creator>
  <cp:keywords/>
  <dc:description/>
  <cp:lastModifiedBy>Adriana Sperandio Ventura</cp:lastModifiedBy>
  <cp:revision>3</cp:revision>
  <dcterms:created xsi:type="dcterms:W3CDTF">2025-05-06T20:10:00Z</dcterms:created>
  <dcterms:modified xsi:type="dcterms:W3CDTF">2025-05-06T21:24:00Z</dcterms:modified>
</cp:coreProperties>
</file>