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C8B07" w14:textId="77777777" w:rsidR="00771C0B" w:rsidRDefault="00771C0B" w:rsidP="00771C0B">
      <w:pPr>
        <w:spacing w:after="0" w:line="240" w:lineRule="auto"/>
        <w:contextualSpacing/>
        <w:jc w:val="both"/>
        <w:rPr>
          <w:rFonts w:ascii="Arial" w:hAnsi="Arial" w:cs="Arial"/>
          <w:sz w:val="24"/>
        </w:rPr>
      </w:pPr>
    </w:p>
    <w:p w14:paraId="27055963" w14:textId="11E2893D" w:rsidR="007427AE" w:rsidRDefault="00771C0B" w:rsidP="007427AE">
      <w:pPr>
        <w:spacing w:after="0" w:line="240" w:lineRule="auto"/>
        <w:contextualSpacing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RESUMO</w:t>
      </w:r>
    </w:p>
    <w:p w14:paraId="31D0FEE4" w14:textId="77777777" w:rsidR="00F9709B" w:rsidRPr="007427AE" w:rsidRDefault="00F9709B" w:rsidP="007427AE">
      <w:pPr>
        <w:spacing w:after="0" w:line="240" w:lineRule="auto"/>
        <w:contextualSpacing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7D2DB4A7" w14:textId="0E7DF353" w:rsidR="00771C0B" w:rsidRDefault="00771C0B" w:rsidP="00771C0B">
      <w:pPr>
        <w:spacing w:after="0" w:line="240" w:lineRule="auto"/>
        <w:contextualSpacing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SILVEIRA, Caio de Alencar Mendes</w:t>
      </w:r>
      <w:r w:rsidR="00F6150B">
        <w:rPr>
          <w:rFonts w:ascii="Arial" w:hAnsi="Arial" w:cs="Arial"/>
          <w:sz w:val="24"/>
        </w:rPr>
        <w:t>; MOREIRA, Luciene Corrêa de Miranda</w:t>
      </w:r>
      <w:r>
        <w:rPr>
          <w:rFonts w:ascii="Arial" w:hAnsi="Arial" w:cs="Arial"/>
          <w:sz w:val="24"/>
        </w:rPr>
        <w:t xml:space="preserve">. </w:t>
      </w:r>
      <w:r w:rsidRPr="004F6018">
        <w:rPr>
          <w:rFonts w:ascii="Arial" w:hAnsi="Arial" w:cs="Arial"/>
          <w:b/>
          <w:bCs/>
          <w:sz w:val="24"/>
        </w:rPr>
        <w:t>As múltiplas contribuições da clínica-escola de Psicologia:</w:t>
      </w:r>
      <w:r>
        <w:rPr>
          <w:rFonts w:ascii="Arial" w:hAnsi="Arial" w:cs="Arial"/>
          <w:sz w:val="24"/>
        </w:rPr>
        <w:t xml:space="preserve"> uma análise feita a partir do processo de triagem. Trabalho Acadêmico. Centro Universitário Academia, Juiz de Fora, 2023. </w:t>
      </w:r>
    </w:p>
    <w:p w14:paraId="1091A821" w14:textId="77777777" w:rsidR="004F6087" w:rsidRDefault="004F6087" w:rsidP="00771C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61000B71" w14:textId="58E78C2B" w:rsidR="00AE4ECB" w:rsidRDefault="2EB4D13E" w:rsidP="005174C5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zh-TW"/>
        </w:rPr>
      </w:pPr>
      <w:r w:rsidRPr="2EB4D13E">
        <w:rPr>
          <w:rFonts w:ascii="Arial" w:hAnsi="Arial" w:cs="Arial"/>
          <w:sz w:val="24"/>
          <w:szCs w:val="24"/>
          <w:lang w:eastAsia="zh-TW"/>
        </w:rPr>
        <w:t xml:space="preserve">A triagem psicológica, entendida como uma das portas de entrada para os serviços de saúde mental, caracteriza-se por ser um atendimento inicial antes do estendido específico. Segundo </w:t>
      </w:r>
      <w:proofErr w:type="spellStart"/>
      <w:r w:rsidRPr="2EB4D13E">
        <w:rPr>
          <w:rFonts w:ascii="Arial" w:hAnsi="Arial" w:cs="Arial"/>
          <w:sz w:val="24"/>
          <w:szCs w:val="24"/>
          <w:lang w:eastAsia="zh-TW"/>
        </w:rPr>
        <w:t>Buaes</w:t>
      </w:r>
      <w:proofErr w:type="spellEnd"/>
      <w:r w:rsidRPr="2EB4D13E">
        <w:rPr>
          <w:rFonts w:ascii="Arial" w:hAnsi="Arial" w:cs="Arial"/>
          <w:sz w:val="24"/>
          <w:szCs w:val="24"/>
          <w:lang w:eastAsia="zh-TW"/>
        </w:rPr>
        <w:t xml:space="preserve"> e </w:t>
      </w:r>
      <w:proofErr w:type="spellStart"/>
      <w:r w:rsidRPr="2EB4D13E">
        <w:rPr>
          <w:rFonts w:ascii="Arial" w:hAnsi="Arial" w:cs="Arial"/>
          <w:sz w:val="24"/>
          <w:szCs w:val="24"/>
          <w:lang w:eastAsia="zh-TW"/>
        </w:rPr>
        <w:t>Gaspodini</w:t>
      </w:r>
      <w:proofErr w:type="spellEnd"/>
      <w:r w:rsidRPr="2EB4D13E">
        <w:rPr>
          <w:rFonts w:ascii="Arial" w:hAnsi="Arial" w:cs="Arial"/>
          <w:sz w:val="24"/>
          <w:szCs w:val="24"/>
          <w:lang w:eastAsia="zh-TW"/>
        </w:rPr>
        <w:t xml:space="preserve"> (2014), esse processo objetiva, através da escuta psicológica, realizar uma compreensão inicial do sofrimento apresentado pela pessoa que procura alguma forma de alívio para esse sofrimento, possibilitando a elaboração de hipóteses diagnósticas e a sugestão de caminhos investigativos para a escolha do encaminhamento mais apropriado. Assim, o presente texto objetiva, pelo processo de triagem, analisar as possíveis e múltiplas contribuições que uma clínica-escola de Psicologia oferece. O serviço de clínica-escola em Psicologia possui em seu objetivo geral um caráter duplo (Flores; Pedroso, 2014), isto é, esse dispositivo psicológico</w:t>
      </w:r>
      <w:r w:rsidRPr="2EB4D13E">
        <w:rPr>
          <w:sz w:val="24"/>
          <w:szCs w:val="24"/>
        </w:rPr>
        <w:t xml:space="preserve"> </w:t>
      </w:r>
      <w:r w:rsidRPr="2EB4D13E">
        <w:rPr>
          <w:rFonts w:ascii="Arial" w:hAnsi="Arial" w:cs="Arial"/>
          <w:sz w:val="24"/>
          <w:szCs w:val="24"/>
        </w:rPr>
        <w:t>cumpre a função de caracterizar-se como um espaço que proporciona, aos estagiários, treinamento profissional, ao mesmo tempo em que oferece a prestação de serviços psicológicos à população (</w:t>
      </w:r>
      <w:proofErr w:type="spellStart"/>
      <w:r w:rsidRPr="2EB4D13E">
        <w:rPr>
          <w:rFonts w:ascii="Arial" w:hAnsi="Arial" w:cs="Arial"/>
          <w:sz w:val="24"/>
          <w:szCs w:val="24"/>
        </w:rPr>
        <w:t>UniAcademia</w:t>
      </w:r>
      <w:proofErr w:type="spellEnd"/>
      <w:r w:rsidRPr="2EB4D13E">
        <w:rPr>
          <w:rFonts w:ascii="Arial" w:hAnsi="Arial" w:cs="Arial"/>
          <w:sz w:val="24"/>
          <w:szCs w:val="24"/>
        </w:rPr>
        <w:t xml:space="preserve">, 2023). Baseando-se nas definições expostas, o texto em questão versa sobre as práticas e supervisões do Estágio Básico Supervisionado IV ofertado pelo Centro Universitário Academia. Ocorrido no primeiro semestre de 2023, tem-se como objetivo primal desse estágio trabalhar tópicos que envolvem a práxis da Psicologia frente ao processo de triagem. Para isso, sua carga-horária total de 54 horas foi dividida em 18 horas práticas, com atividades variando entre preenchimento da ficha de triagem, elaboração do relatório, plantões na clínica-escola e atendimentos. O restante da carga-horária – 36 horas - contemplou a supervisão dessas atividades, buscando fornecer aparato teórico para a prática. A partir da análise realizada sobre as caracterizações dos usuários e suas queixas nos atendimentos citados, o presente texto aborda os benefícios e resultados gerados a partir do contato acessível à psicologia, através das triagens realizadas na clínica-escola. Possuindo um caráter múltiplo, esses benefícios se entrelaçam ao englobarem: I) o estagiário, que no primeiro contato </w:t>
      </w:r>
      <w:r w:rsidRPr="2EB4D13E">
        <w:rPr>
          <w:rFonts w:ascii="Arial" w:hAnsi="Arial" w:cs="Arial"/>
          <w:sz w:val="24"/>
          <w:szCs w:val="24"/>
        </w:rPr>
        <w:lastRenderedPageBreak/>
        <w:t xml:space="preserve">com o público visa desenvolver certas competências e habilidades; II) o usuário, que através da fala, com posterior escuta ativa do estagiário, tem o devido encaminhamento e acolhimento de suas demandas e queixas; III)  a Psicologia como grande área, afinal, a acessibilidade da clínica-escola somada ao contato prático na triagem,  fomenta a aproximação da práxis psicológica com a comunidade, melhorando sua percepção para com a Psicologia ao desmitificar alguns estigmas sobre a área e IV) a própria instituição, que, com trabalho bem feito, ganha, evidentemente, renome, formando, também profissionais mais preparados. Como consequência, conclui-se pela imprescindibilidade da continuidade dos processos de triagem na clínica-escola. Porém, há de se destacar que, apesar de fazer parte da formação de todos os psicólogos clínicos, o tema clínica-escola ainda tem recebido pouca atenção, principalmente quanto às contribuições que ela, por meio do contato acessível, traz para a melhora da percepção geral que a população tem para com a Psicologia. É importante salientar que essa visão estigmatizada da Psicologia tem sua nascente enraizada em sua própria formação acadêmica. Leme </w:t>
      </w:r>
      <w:r w:rsidRPr="2EB4D13E">
        <w:rPr>
          <w:rFonts w:ascii="Arial" w:hAnsi="Arial" w:cs="Arial"/>
          <w:i/>
          <w:iCs/>
          <w:sz w:val="24"/>
          <w:szCs w:val="24"/>
          <w:lang w:eastAsia="zh-TW"/>
        </w:rPr>
        <w:t xml:space="preserve">et al </w:t>
      </w:r>
      <w:r w:rsidRPr="2EB4D13E">
        <w:rPr>
          <w:rFonts w:ascii="Arial" w:hAnsi="Arial" w:cs="Arial"/>
          <w:sz w:val="24"/>
          <w:szCs w:val="24"/>
          <w:lang w:eastAsia="zh-TW"/>
        </w:rPr>
        <w:t>(1989) denunciam que, até mesmos os estudantes da área, possuem uma grande carência quanto ao entendimento e prática do saber psicológico.</w:t>
      </w:r>
    </w:p>
    <w:p w14:paraId="4C299194" w14:textId="77777777" w:rsidR="000D3068" w:rsidRDefault="000D3068" w:rsidP="005174C5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zh-TW"/>
        </w:rPr>
      </w:pPr>
    </w:p>
    <w:p w14:paraId="4CAAE17D" w14:textId="648B2067" w:rsidR="005174C5" w:rsidRDefault="005174C5" w:rsidP="005174C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 w:rsidRPr="0086563C">
        <w:rPr>
          <w:rFonts w:ascii="Arial" w:eastAsia="Arial" w:hAnsi="Arial" w:cs="Arial"/>
          <w:b/>
          <w:bCs/>
          <w:color w:val="000000"/>
          <w:sz w:val="24"/>
          <w:szCs w:val="24"/>
        </w:rPr>
        <w:t>Palavras-chave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: Psicologia. Clínica-escola. Triagem. </w:t>
      </w:r>
      <w:r w:rsidR="00182F64">
        <w:rPr>
          <w:rFonts w:ascii="Arial" w:eastAsia="Arial" w:hAnsi="Arial" w:cs="Arial"/>
          <w:color w:val="000000"/>
          <w:sz w:val="24"/>
          <w:szCs w:val="24"/>
        </w:rPr>
        <w:t xml:space="preserve"> Contribuições. </w:t>
      </w:r>
      <w:r>
        <w:rPr>
          <w:rFonts w:ascii="Arial" w:eastAsia="Arial" w:hAnsi="Arial" w:cs="Arial"/>
          <w:color w:val="000000"/>
          <w:sz w:val="24"/>
          <w:szCs w:val="24"/>
        </w:rPr>
        <w:t>Acessibilidade.</w:t>
      </w:r>
    </w:p>
    <w:p w14:paraId="46A1EA6B" w14:textId="77777777" w:rsidR="005174C5" w:rsidRDefault="005174C5" w:rsidP="005174C5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76889379" w14:textId="1089748D" w:rsidR="000F51FC" w:rsidRDefault="000D3068" w:rsidP="000D3068">
      <w:pPr>
        <w:spacing w:line="240" w:lineRule="auto"/>
        <w:jc w:val="center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REFERÊNCIAS</w:t>
      </w:r>
    </w:p>
    <w:p w14:paraId="7D4ECA25" w14:textId="2EC20865" w:rsidR="000D3068" w:rsidRPr="00991328" w:rsidRDefault="00991328" w:rsidP="000D306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E488D">
        <w:rPr>
          <w:rFonts w:ascii="Arial" w:hAnsi="Arial" w:cs="Arial"/>
          <w:sz w:val="24"/>
          <w:szCs w:val="24"/>
        </w:rPr>
        <w:t xml:space="preserve">BUAES, Caroline Stumpf. GASPODINI, Icaro Bonamigo. Compreensão integral do sofrimento humano na triagem psicológica em clínica-escola. A arte de fazer ciência: Problematizar, Pesquisar e Publicar. </w:t>
      </w:r>
      <w:r w:rsidRPr="00FE488D">
        <w:rPr>
          <w:rFonts w:ascii="Arial" w:hAnsi="Arial" w:cs="Arial"/>
          <w:b/>
          <w:bCs/>
          <w:sz w:val="24"/>
          <w:szCs w:val="24"/>
        </w:rPr>
        <w:t>VIII Mostra de Iniciação Científica IMED</w:t>
      </w:r>
      <w:r w:rsidRPr="00FE488D">
        <w:rPr>
          <w:rFonts w:ascii="Arial" w:hAnsi="Arial" w:cs="Arial"/>
          <w:sz w:val="24"/>
          <w:szCs w:val="24"/>
        </w:rPr>
        <w:t>, 2014.</w:t>
      </w:r>
    </w:p>
    <w:p w14:paraId="09A5C163" w14:textId="77777777" w:rsidR="00F23CE1" w:rsidRDefault="00F23CE1" w:rsidP="00F23CE1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E488D">
        <w:rPr>
          <w:rFonts w:ascii="Arial" w:hAnsi="Arial" w:cs="Arial"/>
          <w:sz w:val="24"/>
          <w:szCs w:val="24"/>
        </w:rPr>
        <w:t xml:space="preserve">FLORES, Edmundo </w:t>
      </w:r>
      <w:proofErr w:type="spellStart"/>
      <w:r w:rsidRPr="00FE488D">
        <w:rPr>
          <w:rFonts w:ascii="Arial" w:hAnsi="Arial" w:cs="Arial"/>
          <w:sz w:val="24"/>
          <w:szCs w:val="24"/>
        </w:rPr>
        <w:t>Rinolino</w:t>
      </w:r>
      <w:proofErr w:type="spellEnd"/>
      <w:r w:rsidRPr="00FE488D">
        <w:rPr>
          <w:rFonts w:ascii="Arial" w:hAnsi="Arial" w:cs="Arial"/>
          <w:sz w:val="24"/>
          <w:szCs w:val="24"/>
        </w:rPr>
        <w:t xml:space="preserve"> Magalhães; PEDROSO, </w:t>
      </w:r>
      <w:proofErr w:type="spellStart"/>
      <w:r w:rsidRPr="00FE488D">
        <w:rPr>
          <w:rFonts w:ascii="Arial" w:hAnsi="Arial" w:cs="Arial"/>
          <w:sz w:val="24"/>
          <w:szCs w:val="24"/>
        </w:rPr>
        <w:t>Janari</w:t>
      </w:r>
      <w:proofErr w:type="spellEnd"/>
      <w:r w:rsidRPr="00FE488D">
        <w:rPr>
          <w:rFonts w:ascii="Arial" w:hAnsi="Arial" w:cs="Arial"/>
          <w:sz w:val="24"/>
          <w:szCs w:val="24"/>
        </w:rPr>
        <w:t xml:space="preserve"> da Silva. Triagem em clínica escola: estudos das diversas práticas. </w:t>
      </w:r>
      <w:r w:rsidRPr="00FE488D">
        <w:rPr>
          <w:rFonts w:ascii="Arial" w:hAnsi="Arial" w:cs="Arial"/>
          <w:b/>
          <w:bCs/>
          <w:sz w:val="24"/>
          <w:szCs w:val="24"/>
        </w:rPr>
        <w:t xml:space="preserve">Psicol. </w:t>
      </w:r>
      <w:proofErr w:type="spellStart"/>
      <w:r w:rsidRPr="00FE488D">
        <w:rPr>
          <w:rFonts w:ascii="Arial" w:hAnsi="Arial" w:cs="Arial"/>
          <w:b/>
          <w:bCs/>
          <w:sz w:val="24"/>
          <w:szCs w:val="24"/>
        </w:rPr>
        <w:t>argum</w:t>
      </w:r>
      <w:proofErr w:type="spellEnd"/>
      <w:r w:rsidRPr="00FE488D">
        <w:rPr>
          <w:rFonts w:ascii="Arial" w:hAnsi="Arial" w:cs="Arial"/>
          <w:sz w:val="24"/>
          <w:szCs w:val="24"/>
        </w:rPr>
        <w:t xml:space="preserve"> v. 32, n.78, p.59-66, jul.-set. 2014</w:t>
      </w:r>
    </w:p>
    <w:p w14:paraId="36F89642" w14:textId="1EC6AA19" w:rsidR="00F23CE1" w:rsidRDefault="00F23CE1" w:rsidP="00F23CE1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336D3">
        <w:rPr>
          <w:rFonts w:ascii="Arial" w:hAnsi="Arial" w:cs="Arial"/>
          <w:sz w:val="24"/>
          <w:szCs w:val="24"/>
        </w:rPr>
        <w:t xml:space="preserve">LEME, M. A. V. DA S.; BUSSAB, V. S. R.; OTTA, E. A representação social da Psicologia e do psicólogo. </w:t>
      </w:r>
      <w:r w:rsidRPr="001336D3">
        <w:rPr>
          <w:rFonts w:ascii="Arial" w:hAnsi="Arial" w:cs="Arial"/>
          <w:b/>
          <w:bCs/>
          <w:sz w:val="24"/>
          <w:szCs w:val="24"/>
        </w:rPr>
        <w:t>Psicologia: Ciência e Profissão</w:t>
      </w:r>
      <w:r w:rsidRPr="001336D3">
        <w:rPr>
          <w:rFonts w:ascii="Arial" w:hAnsi="Arial" w:cs="Arial"/>
          <w:sz w:val="24"/>
          <w:szCs w:val="24"/>
        </w:rPr>
        <w:t>, v. 9, n. 1, p. 29–35, 1989</w:t>
      </w:r>
      <w:r w:rsidR="00B87959">
        <w:rPr>
          <w:rFonts w:ascii="Arial" w:hAnsi="Arial" w:cs="Arial"/>
          <w:sz w:val="24"/>
          <w:szCs w:val="24"/>
        </w:rPr>
        <w:t>.</w:t>
      </w:r>
    </w:p>
    <w:p w14:paraId="4EDCC830" w14:textId="27DD35F4" w:rsidR="00B87959" w:rsidRDefault="00B87959" w:rsidP="00B87959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86281B">
        <w:rPr>
          <w:rFonts w:ascii="Arial" w:hAnsi="Arial" w:cs="Arial"/>
          <w:color w:val="000000"/>
          <w:sz w:val="24"/>
          <w:szCs w:val="24"/>
          <w:shd w:val="clear" w:color="auto" w:fill="FFFFFF"/>
        </w:rPr>
        <w:t>UNIACADEMIA. </w:t>
      </w:r>
      <w:r w:rsidRPr="0086281B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Manual da Clínica-escola de Psicologia do </w:t>
      </w:r>
      <w:proofErr w:type="spellStart"/>
      <w:r w:rsidRPr="0086281B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UniAcademia</w:t>
      </w:r>
      <w:proofErr w:type="spellEnd"/>
      <w:r w:rsidRPr="0086281B">
        <w:rPr>
          <w:rFonts w:ascii="Arial" w:hAnsi="Arial" w:cs="Arial"/>
          <w:color w:val="000000"/>
          <w:sz w:val="24"/>
          <w:szCs w:val="24"/>
          <w:shd w:val="clear" w:color="auto" w:fill="FFFFFF"/>
        </w:rPr>
        <w:t>. Juiz de Fora, 2023. 26 p.</w:t>
      </w:r>
    </w:p>
    <w:p w14:paraId="0E28D0BE" w14:textId="77777777" w:rsidR="00B87959" w:rsidRPr="00A65948" w:rsidRDefault="00B87959" w:rsidP="00F23CE1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71880146" w14:textId="77777777" w:rsidR="00F23CE1" w:rsidRPr="000D3068" w:rsidRDefault="00F23CE1" w:rsidP="000D3068">
      <w:pPr>
        <w:spacing w:line="240" w:lineRule="auto"/>
        <w:jc w:val="both"/>
        <w:rPr>
          <w:rFonts w:ascii="Arial" w:hAnsi="Arial" w:cs="Arial"/>
          <w:sz w:val="24"/>
        </w:rPr>
      </w:pPr>
    </w:p>
    <w:p w14:paraId="73BF0502" w14:textId="77777777" w:rsidR="00771C0B" w:rsidRDefault="00771C0B"/>
    <w:sectPr w:rsidR="00771C0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m8+7Kp4k4rZrP7" int2:id="2S9v7F6r">
      <int2:state int2:value="Rejected" int2:type="AugLoop_Text_Critique"/>
    </int2:textHash>
    <int2:textHash int2:hashCode="30HctCQQaLB4ml" int2:id="2Y4rYWuL">
      <int2:state int2:value="Rejected" int2:type="AugLoop_Text_Critique"/>
    </int2:textHash>
    <int2:textHash int2:hashCode="pn72s0hJ/WWOaE" int2:id="nh2lJt8G">
      <int2:state int2:value="Rejected" int2:type="AugLoop_Text_Critique"/>
    </int2:textHash>
    <int2:textHash int2:hashCode="GVQiZamnZ1uMWr" int2:id="yWbHNIHI">
      <int2:state int2:value="Rejected" int2:type="AugLoop_Text_Critique"/>
    </int2:textHash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C0B"/>
    <w:rsid w:val="00000EFF"/>
    <w:rsid w:val="00074749"/>
    <w:rsid w:val="000C01EE"/>
    <w:rsid w:val="000D3068"/>
    <w:rsid w:val="000F51FC"/>
    <w:rsid w:val="00182F64"/>
    <w:rsid w:val="001907FF"/>
    <w:rsid w:val="001F5365"/>
    <w:rsid w:val="00205B15"/>
    <w:rsid w:val="0028794A"/>
    <w:rsid w:val="002E53C6"/>
    <w:rsid w:val="00301623"/>
    <w:rsid w:val="0033689C"/>
    <w:rsid w:val="00365F03"/>
    <w:rsid w:val="003D1C57"/>
    <w:rsid w:val="0046300D"/>
    <w:rsid w:val="00480F17"/>
    <w:rsid w:val="004A638E"/>
    <w:rsid w:val="004B1319"/>
    <w:rsid w:val="004D00F2"/>
    <w:rsid w:val="004F2A5C"/>
    <w:rsid w:val="004F6087"/>
    <w:rsid w:val="005174C5"/>
    <w:rsid w:val="00593B62"/>
    <w:rsid w:val="005C5986"/>
    <w:rsid w:val="0060417D"/>
    <w:rsid w:val="00632D5B"/>
    <w:rsid w:val="00693769"/>
    <w:rsid w:val="006A4EA8"/>
    <w:rsid w:val="006F5295"/>
    <w:rsid w:val="00712610"/>
    <w:rsid w:val="007427AE"/>
    <w:rsid w:val="00771C0B"/>
    <w:rsid w:val="007A4934"/>
    <w:rsid w:val="007F6583"/>
    <w:rsid w:val="00822D94"/>
    <w:rsid w:val="00837E83"/>
    <w:rsid w:val="00840AC0"/>
    <w:rsid w:val="00873A84"/>
    <w:rsid w:val="008C4EC2"/>
    <w:rsid w:val="00927BE4"/>
    <w:rsid w:val="009474B7"/>
    <w:rsid w:val="00991328"/>
    <w:rsid w:val="00996CAF"/>
    <w:rsid w:val="009A4B10"/>
    <w:rsid w:val="009B1B5A"/>
    <w:rsid w:val="009B6249"/>
    <w:rsid w:val="00A03CB8"/>
    <w:rsid w:val="00A16C78"/>
    <w:rsid w:val="00A535D9"/>
    <w:rsid w:val="00AA0B59"/>
    <w:rsid w:val="00AD5730"/>
    <w:rsid w:val="00AE4ECB"/>
    <w:rsid w:val="00B337BE"/>
    <w:rsid w:val="00B542F0"/>
    <w:rsid w:val="00B87959"/>
    <w:rsid w:val="00C21DE9"/>
    <w:rsid w:val="00C246DA"/>
    <w:rsid w:val="00C3687B"/>
    <w:rsid w:val="00C453B7"/>
    <w:rsid w:val="00CE008B"/>
    <w:rsid w:val="00D31378"/>
    <w:rsid w:val="00D628E6"/>
    <w:rsid w:val="00D64A52"/>
    <w:rsid w:val="00DB303C"/>
    <w:rsid w:val="00DE49B9"/>
    <w:rsid w:val="00DF3259"/>
    <w:rsid w:val="00E021BB"/>
    <w:rsid w:val="00E260E4"/>
    <w:rsid w:val="00E41FDB"/>
    <w:rsid w:val="00F23CE1"/>
    <w:rsid w:val="00F6150B"/>
    <w:rsid w:val="00F871DA"/>
    <w:rsid w:val="00F954C6"/>
    <w:rsid w:val="00F9709B"/>
    <w:rsid w:val="00FB34D8"/>
    <w:rsid w:val="00FD120F"/>
    <w:rsid w:val="2EB4D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D5C0B"/>
  <w15:chartTrackingRefBased/>
  <w15:docId w15:val="{9B1B5980-33DE-491A-B095-DFBD568EF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71C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71C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71C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71C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71C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71C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71C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71C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71C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71C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71C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71C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71C0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71C0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71C0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71C0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71C0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71C0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71C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71C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71C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71C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71C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71C0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71C0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71C0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71C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71C0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71C0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71C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textlayer--absolute">
    <w:name w:val="textlayer--absolute"/>
    <w:basedOn w:val="Fontepargpadro"/>
    <w:uiPriority w:val="99"/>
    <w:rsid w:val="006A4EA8"/>
  </w:style>
  <w:style w:type="character" w:customStyle="1" w:styleId="normaltextrun">
    <w:name w:val="normaltextrun"/>
    <w:basedOn w:val="Fontepargpadro"/>
    <w:rsid w:val="004F2A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812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b1ed359-c63c-4d4b-b616-fe5ad5eaa8b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3C3067B81B58F488DDBA85E1702EA59" ma:contentTypeVersion="12" ma:contentTypeDescription="Crie um novo documento." ma:contentTypeScope="" ma:versionID="5ef02a421764c0cc2605307e5bac778a">
  <xsd:schema xmlns:xsd="http://www.w3.org/2001/XMLSchema" xmlns:xs="http://www.w3.org/2001/XMLSchema" xmlns:p="http://schemas.microsoft.com/office/2006/metadata/properties" xmlns:ns3="eb1ed359-c63c-4d4b-b616-fe5ad5eaa8bd" targetNamespace="http://schemas.microsoft.com/office/2006/metadata/properties" ma:root="true" ma:fieldsID="e241464d414db78899471b8622b1a9d0" ns3:_="">
    <xsd:import namespace="eb1ed359-c63c-4d4b-b616-fe5ad5eaa8b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1ed359-c63c-4d4b-b616-fe5ad5eaa8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3C97C2-7A47-4C11-B0C0-F0156264AE0E}">
  <ds:schemaRefs>
    <ds:schemaRef ds:uri="http://schemas.microsoft.com/office/2006/metadata/properties"/>
    <ds:schemaRef ds:uri="http://schemas.microsoft.com/office/infopath/2007/PartnerControls"/>
    <ds:schemaRef ds:uri="eb1ed359-c63c-4d4b-b616-fe5ad5eaa8bd"/>
  </ds:schemaRefs>
</ds:datastoreItem>
</file>

<file path=customXml/itemProps2.xml><?xml version="1.0" encoding="utf-8"?>
<ds:datastoreItem xmlns:ds="http://schemas.openxmlformats.org/officeDocument/2006/customXml" ds:itemID="{81A47BFD-69D5-4F61-AE9B-9140B069C8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FD7880-3D30-498D-80A3-3BE838EA29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1ed359-c63c-4d4b-b616-fe5ad5eaa8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701</Words>
  <Characters>3788</Characters>
  <Application>Microsoft Office Word</Application>
  <DocSecurity>0</DocSecurity>
  <Lines>31</Lines>
  <Paragraphs>8</Paragraphs>
  <ScaleCrop>false</ScaleCrop>
  <Company/>
  <LinksUpToDate>false</LinksUpToDate>
  <CharactersWithSpaces>4481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Caio de Alencar Mendes Silveira</dc:creator>
  <cp:keywords/>
  <dc:description/>
  <cp:lastModifiedBy>Maria Lúcia Vidal Mattos</cp:lastModifiedBy>
  <cp:revision>2</cp:revision>
  <dcterms:created xsi:type="dcterms:W3CDTF">2025-05-06T20:13:00Z</dcterms:created>
  <dcterms:modified xsi:type="dcterms:W3CDTF">2025-05-06T20:13:00Z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0x01010023C3067B81B58F488DDBA85E1702EA59</vt:lpwstr>
  </property>
</Properties>
</file>