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3532" w14:textId="77777777" w:rsidR="00651FAD" w:rsidRDefault="00651FAD" w:rsidP="000C2D0B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6DE921B6" w14:textId="155D6541" w:rsidR="000C2D0B" w:rsidRPr="000C2D0B" w:rsidRDefault="000C2D0B" w:rsidP="000C2D0B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0C2D0B">
        <w:rPr>
          <w:rFonts w:ascii="Arial" w:eastAsia="Arial" w:hAnsi="Arial" w:cs="Arial"/>
          <w:b/>
        </w:rPr>
        <w:t>RESUMO</w:t>
      </w:r>
    </w:p>
    <w:p w14:paraId="7802BB16" w14:textId="77777777" w:rsidR="000C2D0B" w:rsidRDefault="000C2D0B" w:rsidP="07867259">
      <w:pPr>
        <w:spacing w:after="0" w:line="240" w:lineRule="auto"/>
        <w:jc w:val="both"/>
        <w:rPr>
          <w:rFonts w:ascii="Arial" w:eastAsia="Arial" w:hAnsi="Arial" w:cs="Arial"/>
        </w:rPr>
      </w:pPr>
    </w:p>
    <w:p w14:paraId="10DBC5F3" w14:textId="23BF2BDE" w:rsidR="6FA55347" w:rsidRDefault="07867259" w:rsidP="07867259">
      <w:pPr>
        <w:spacing w:after="0" w:line="240" w:lineRule="auto"/>
        <w:jc w:val="both"/>
        <w:rPr>
          <w:rFonts w:ascii="Arial" w:eastAsia="Arial" w:hAnsi="Arial" w:cs="Arial"/>
        </w:rPr>
      </w:pPr>
      <w:r w:rsidRPr="07867259">
        <w:rPr>
          <w:rFonts w:ascii="Arial" w:eastAsia="Arial" w:hAnsi="Arial" w:cs="Arial"/>
        </w:rPr>
        <w:t xml:space="preserve">PAIVA, Shaysa; FONTES, Náira; CASTRO, Ana Luiza; SOUZA, Rafaella; BEM, Nicole; MELO, Jéssica. OLIVEIRA, Conrado Pável. </w:t>
      </w:r>
      <w:r w:rsidRPr="00FD60BF">
        <w:rPr>
          <w:rFonts w:ascii="Arial" w:eastAsia="Arial" w:hAnsi="Arial" w:cs="Arial"/>
          <w:b/>
          <w:bCs/>
        </w:rPr>
        <w:t>Memórias do Manicômio: resistências e fortalecimento da Rede de Atenção Psicossocial de Juiz de Fora-MG.</w:t>
      </w:r>
      <w:r w:rsidRPr="07867259">
        <w:rPr>
          <w:rFonts w:ascii="Arial" w:eastAsia="Arial" w:hAnsi="Arial" w:cs="Arial"/>
        </w:rPr>
        <w:t xml:space="preserve"> Trabalho Acadêmico. Centro Universitário Academia, Juiz de Fora, 2024.</w:t>
      </w:r>
    </w:p>
    <w:p w14:paraId="4796A522" w14:textId="0FE4E8B4" w:rsidR="0A4ACBEA" w:rsidRDefault="0A4ACBEA" w:rsidP="07867259">
      <w:pPr>
        <w:spacing w:line="360" w:lineRule="auto"/>
        <w:jc w:val="both"/>
        <w:rPr>
          <w:rFonts w:ascii="Arial" w:eastAsia="Arial" w:hAnsi="Arial" w:cs="Arial"/>
          <w:b/>
          <w:bCs/>
        </w:rPr>
      </w:pPr>
    </w:p>
    <w:p w14:paraId="23B2DB60" w14:textId="03547180" w:rsidR="0A4ACBEA" w:rsidRDefault="07867259" w:rsidP="00BC2610">
      <w:pPr>
        <w:spacing w:line="360" w:lineRule="auto"/>
        <w:jc w:val="both"/>
        <w:rPr>
          <w:rStyle w:val="apple-converted-space"/>
          <w:rFonts w:ascii="Arial" w:hAnsi="Arial" w:cs="Arial"/>
          <w:b/>
          <w:bCs/>
        </w:rPr>
      </w:pPr>
      <w:r w:rsidRPr="07867259">
        <w:rPr>
          <w:rFonts w:ascii="Arial" w:eastAsia="Arial" w:hAnsi="Arial" w:cs="Arial"/>
        </w:rPr>
        <w:t>O presente trabalho relata a experiência de estágio extracurricular de estudantes de Psicologia, Artes e Ciências Humanas, realizado na Rede de Atenção Psicossocial (RAPS) de Juiz de Fora-MG, em diferentes dispositivos: no Centro de Atenção Psicossocial (CAPS) III Casa Viva, no CAPS AD III e no Centro de Convivência e Cultura Recriar. Implementada pelo Sistema Único de Saúde (SUS), a RAPS surge enquanto uma estratégia voltada para a assistência em saúde mental, de acordo com os princípios da Reforma Psiquiátrica, visando a desinstitucionalização e reinserção social das pessoas com transtornos mentais, bem como a promoção de sua autonomia, a partir da articulação intersetorial para garantia de um apoio abrangente aos usuários e seus familiares. Para compreender melhor o fantasma do manicômio que ainda circunda o imaginário social do município de Juiz de Fora, se torna relevante se debruçar nas narrativas de quem vivenciou tal realidade. A história dos manicômios na cidade segue na direção do lucro, com pacientes sendo tratados como mero número de identificação e meios para se fazer dinheiro. Devido ao grande número de internações psiquiátricas, e ao consequente lucro, que localiza a cidade no momento alto da “indústria da loucura”, Juiz de Fora se tornou, junto com Barbacena e Belo Horizonte, parte do chamado “corredor da loucura”. Emerge, então, a luta antimanicomial como um contraponto a essa cultura da institucionalização, defendendo a reformulação do modelo assistencial e a garantia dos direitos das pessoas em sofrimento psíquico. Considerando tal realidade histórica, é preciso ainda hoje superar os resquícios dessa herança manicomial</w:t>
      </w:r>
      <w:bookmarkStart w:id="0" w:name="_GoBack"/>
      <w:bookmarkEnd w:id="0"/>
      <w:r w:rsidRPr="07867259">
        <w:rPr>
          <w:rFonts w:ascii="Arial" w:eastAsia="Arial" w:hAnsi="Arial" w:cs="Arial"/>
        </w:rPr>
        <w:t xml:space="preserve"> e consolidar práticas de cuidado mais inclusivas e respeitosas. Ao analisarmos este cenário, reforçamos o compromisso em não repetir os equívocos do passado, lutando diariamente para que qualquer expressão dos manicômios nunca mais volte a existir, e para que a RAPS seja valorizada e fortalecida. </w:t>
      </w:r>
      <w:r w:rsidRPr="07867259">
        <w:rPr>
          <w:rFonts w:eastAsiaTheme="minorEastAsia"/>
        </w:rPr>
        <w:t xml:space="preserve">Diante disso, objetiva-se analisar a relação entre a memória, manicômio e as contradições presentes no processo de Reforma Psiquiátrica a partir do cotidiano da RAPS em Juiz de Fora. </w:t>
      </w:r>
      <w:r w:rsidRPr="07867259">
        <w:rPr>
          <w:rStyle w:val="s1"/>
          <w:rFonts w:ascii="Arial" w:hAnsi="Arial" w:cs="Arial"/>
          <w:sz w:val="24"/>
          <w:szCs w:val="24"/>
        </w:rPr>
        <w:t xml:space="preserve">Para isso, esse relato de experiência, além da </w:t>
      </w:r>
      <w:r w:rsidRPr="07867259">
        <w:rPr>
          <w:rStyle w:val="s1"/>
          <w:rFonts w:ascii="Arial" w:hAnsi="Arial" w:cs="Arial"/>
          <w:sz w:val="24"/>
          <w:szCs w:val="24"/>
        </w:rPr>
        <w:lastRenderedPageBreak/>
        <w:t>vivência cotidiana nos serviços da RAPS, dispôs de uma Oficina de Memória construída coletivamente entre as proponentes com usuários dos diversos serviços, como dispositivo para registro e reunião das memórias partilhadas. </w:t>
      </w:r>
      <w:r w:rsidRPr="07867259">
        <w:rPr>
          <w:rFonts w:ascii="Arial" w:eastAsia="Arial" w:hAnsi="Arial" w:cs="Arial"/>
        </w:rPr>
        <w:t>Espera-se que a recuperação das memórias e narrativas sobre as vivências e resistências aos manicômios fortaleça a conscientização acerca da importância da luta antimanicomial e dos avanços da reforma psiquiátrica.</w:t>
      </w:r>
      <w:r w:rsidRPr="07867259">
        <w:rPr>
          <w:rStyle w:val="s1"/>
          <w:rFonts w:ascii="Arial" w:hAnsi="Arial" w:cs="Arial"/>
          <w:sz w:val="24"/>
          <w:szCs w:val="24"/>
        </w:rPr>
        <w:t xml:space="preserve"> Frente a um histórico recente de retrocessos e tentativas de retornos velados do modelo manicomial, como o apoio federal às Comunidades Terapêuticas, percebe-se mais do que nunca a urgência em enfrentar a ideologia manicomial que tanto nos persegue. Sendo assim, a recuperação da memória histórica destaca-se como instrumento político de resistência à volta dos manicômios, possibilitando um olhar crítico para o passado e a criação de caminhos para um futuro possível.</w:t>
      </w:r>
      <w:r w:rsidRPr="07867259">
        <w:rPr>
          <w:rStyle w:val="apple-converted-space"/>
          <w:rFonts w:ascii="Arial" w:hAnsi="Arial" w:cs="Arial"/>
          <w:b/>
          <w:bCs/>
        </w:rPr>
        <w:t xml:space="preserve">  </w:t>
      </w:r>
    </w:p>
    <w:p w14:paraId="6124AF1D" w14:textId="18EEC205" w:rsidR="7F82C829" w:rsidRDefault="7F82C829" w:rsidP="00BC2610">
      <w:pPr>
        <w:spacing w:after="0" w:line="360" w:lineRule="auto"/>
        <w:jc w:val="both"/>
        <w:rPr>
          <w:rStyle w:val="apple-converted-space"/>
          <w:rFonts w:ascii="Arial" w:hAnsi="Arial" w:cs="Arial"/>
          <w:b/>
          <w:bCs/>
        </w:rPr>
      </w:pPr>
    </w:p>
    <w:p w14:paraId="3B00A32B" w14:textId="4FA99FAB" w:rsidR="61E3519C" w:rsidRDefault="61E3519C" w:rsidP="61E3519C">
      <w:pPr>
        <w:spacing w:after="0" w:line="360" w:lineRule="auto"/>
        <w:jc w:val="both"/>
        <w:rPr>
          <w:rStyle w:val="apple-converted-space"/>
          <w:rFonts w:ascii="Arial" w:hAnsi="Arial" w:cs="Arial"/>
        </w:rPr>
      </w:pPr>
      <w:r w:rsidRPr="61E3519C">
        <w:rPr>
          <w:rStyle w:val="apple-converted-space"/>
          <w:rFonts w:ascii="Arial" w:hAnsi="Arial" w:cs="Arial"/>
          <w:b/>
          <w:bCs/>
        </w:rPr>
        <w:t>Palavras-chave:</w:t>
      </w:r>
      <w:r w:rsidRPr="61E3519C">
        <w:rPr>
          <w:rStyle w:val="apple-converted-space"/>
          <w:rFonts w:ascii="Arial" w:hAnsi="Arial" w:cs="Arial"/>
        </w:rPr>
        <w:t xml:space="preserve"> Memória</w:t>
      </w:r>
      <w:r w:rsidR="0A4ACBEA" w:rsidRPr="0A4ACBEA">
        <w:rPr>
          <w:rStyle w:val="apple-converted-space"/>
          <w:rFonts w:ascii="Arial" w:hAnsi="Arial" w:cs="Arial"/>
        </w:rPr>
        <w:t xml:space="preserve"> social.</w:t>
      </w:r>
      <w:r w:rsidRPr="61E3519C">
        <w:rPr>
          <w:rStyle w:val="apple-converted-space"/>
          <w:rFonts w:ascii="Arial" w:hAnsi="Arial" w:cs="Arial"/>
        </w:rPr>
        <w:t xml:space="preserve"> Luta Antimanicomial. Atenção Psicossocial. </w:t>
      </w:r>
      <w:r w:rsidR="0A4ACBEA" w:rsidRPr="0A4ACBEA">
        <w:rPr>
          <w:rStyle w:val="apple-converted-space"/>
          <w:rFonts w:ascii="Arial" w:hAnsi="Arial" w:cs="Arial"/>
        </w:rPr>
        <w:t>Oficinas.</w:t>
      </w:r>
      <w:r w:rsidRPr="61E3519C">
        <w:rPr>
          <w:rStyle w:val="apple-converted-space"/>
          <w:rFonts w:ascii="Arial" w:hAnsi="Arial" w:cs="Arial"/>
        </w:rPr>
        <w:t xml:space="preserve"> Relato de Experiência.</w:t>
      </w:r>
    </w:p>
    <w:p w14:paraId="498B7699" w14:textId="3F8F93E1" w:rsidR="0A4ACBEA" w:rsidRDefault="0A4ACBEA" w:rsidP="07867259">
      <w:pPr>
        <w:spacing w:after="0" w:line="360" w:lineRule="auto"/>
        <w:jc w:val="both"/>
        <w:rPr>
          <w:rStyle w:val="apple-converted-space"/>
          <w:rFonts w:ascii="Arial" w:hAnsi="Arial" w:cs="Arial"/>
        </w:rPr>
      </w:pPr>
    </w:p>
    <w:p w14:paraId="07D0BC60" w14:textId="45473622" w:rsidR="07867259" w:rsidRDefault="07867259" w:rsidP="07867259">
      <w:pPr>
        <w:spacing w:after="0" w:line="360" w:lineRule="auto"/>
        <w:jc w:val="both"/>
        <w:rPr>
          <w:rStyle w:val="apple-converted-space"/>
          <w:rFonts w:ascii="Arial" w:hAnsi="Arial" w:cs="Arial"/>
        </w:rPr>
      </w:pPr>
    </w:p>
    <w:p w14:paraId="76E1CC09" w14:textId="65726D09" w:rsidR="0A4ACBEA" w:rsidRDefault="0A4ACBEA" w:rsidP="0A4ACBEA">
      <w:pPr>
        <w:spacing w:after="0" w:line="360" w:lineRule="auto"/>
        <w:jc w:val="both"/>
        <w:rPr>
          <w:rStyle w:val="apple-converted-space"/>
          <w:rFonts w:ascii="Arial" w:hAnsi="Arial" w:cs="Arial"/>
        </w:rPr>
      </w:pPr>
    </w:p>
    <w:p w14:paraId="16D62B44" w14:textId="55257431" w:rsidR="0A4ACBEA" w:rsidRDefault="0A4ACBEA" w:rsidP="0A4ACBEA">
      <w:pPr>
        <w:spacing w:line="360" w:lineRule="auto"/>
        <w:jc w:val="center"/>
        <w:rPr>
          <w:rFonts w:ascii="Arial" w:eastAsia="Arial" w:hAnsi="Arial" w:cs="Arial"/>
        </w:rPr>
      </w:pPr>
      <w:r w:rsidRPr="0A4ACBEA">
        <w:rPr>
          <w:rFonts w:ascii="Arial" w:eastAsia="Arial" w:hAnsi="Arial" w:cs="Arial"/>
        </w:rPr>
        <w:t>REFERÊNCIAS</w:t>
      </w:r>
    </w:p>
    <w:p w14:paraId="3E50B3AF" w14:textId="341648F5" w:rsidR="0A4ACBEA" w:rsidRDefault="0A4ACBEA" w:rsidP="00FD60B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A4ACBEA">
        <w:rPr>
          <w:rFonts w:ascii="Arial" w:eastAsia="Arial" w:hAnsi="Arial" w:cs="Arial"/>
          <w:color w:val="000000" w:themeColor="text1"/>
        </w:rPr>
        <w:t xml:space="preserve">ACÁCIO, Thaís Silva. </w:t>
      </w:r>
      <w:r w:rsidRPr="0A4ACBEA">
        <w:rPr>
          <w:rFonts w:ascii="Arial" w:eastAsia="Arial" w:hAnsi="Arial" w:cs="Arial"/>
          <w:b/>
          <w:bCs/>
          <w:color w:val="000000" w:themeColor="text1"/>
        </w:rPr>
        <w:t>O processo de reforma psiquiátrica em Juiz de Fora</w:t>
      </w:r>
      <w:r w:rsidRPr="0A4ACBEA">
        <w:rPr>
          <w:rFonts w:ascii="Arial" w:eastAsia="Arial" w:hAnsi="Arial" w:cs="Arial"/>
          <w:color w:val="000000" w:themeColor="text1"/>
        </w:rPr>
        <w:t xml:space="preserve">: uma construção.111 f. Dissertação (Mestrado em Saúde Pública) - Escola Nacional de Saúde Pública Sergio Arouca, Fundação Oswaldo Cruz, Rio de Janeiro, 2019. Disponível em: </w:t>
      </w:r>
      <w:hyperlink r:id="rId7">
        <w:r w:rsidRPr="0A4ACBEA">
          <w:rPr>
            <w:rStyle w:val="Hyperlink"/>
            <w:rFonts w:ascii="Arial" w:eastAsia="Arial" w:hAnsi="Arial" w:cs="Arial"/>
          </w:rPr>
          <w:t>https://www.arca.fiocruz.br/handle/icict/36293</w:t>
        </w:r>
      </w:hyperlink>
      <w:r w:rsidRPr="0A4ACBEA">
        <w:rPr>
          <w:rFonts w:ascii="Arial" w:eastAsia="Arial" w:hAnsi="Arial" w:cs="Arial"/>
          <w:color w:val="000000" w:themeColor="text1"/>
        </w:rPr>
        <w:t xml:space="preserve">  Acesso em: 18 maio 2024</w:t>
      </w:r>
    </w:p>
    <w:p w14:paraId="36B77F57" w14:textId="09958439" w:rsidR="0A4ACBEA" w:rsidRDefault="0A4ACBEA" w:rsidP="00FD60B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D95845A" w14:textId="77777777" w:rsidR="0A4ACBEA" w:rsidRDefault="0A4ACBEA" w:rsidP="00FD60BF">
      <w:pPr>
        <w:pStyle w:val="p1"/>
        <w:rPr>
          <w:rStyle w:val="s1"/>
          <w:rFonts w:ascii="Arial" w:eastAsia="Arial" w:hAnsi="Arial" w:cs="Arial"/>
          <w:sz w:val="24"/>
          <w:szCs w:val="24"/>
        </w:rPr>
      </w:pPr>
      <w:r w:rsidRPr="0A4ACBEA">
        <w:rPr>
          <w:rStyle w:val="s1"/>
          <w:rFonts w:ascii="Arial" w:eastAsia="Arial" w:hAnsi="Arial" w:cs="Arial"/>
          <w:sz w:val="24"/>
          <w:szCs w:val="24"/>
        </w:rPr>
        <w:t xml:space="preserve">AMARANTE, Paulo. </w:t>
      </w:r>
      <w:r w:rsidRPr="0A4ACBEA">
        <w:rPr>
          <w:rStyle w:val="s2"/>
          <w:rFonts w:ascii="Arial" w:eastAsia="Arial" w:hAnsi="Arial" w:cs="Arial"/>
          <w:sz w:val="24"/>
          <w:szCs w:val="24"/>
        </w:rPr>
        <w:t>Loucos pela vida</w:t>
      </w:r>
      <w:r w:rsidRPr="0A4ACBEA">
        <w:rPr>
          <w:rStyle w:val="s1"/>
          <w:rFonts w:ascii="Arial" w:eastAsia="Arial" w:hAnsi="Arial" w:cs="Arial"/>
          <w:sz w:val="24"/>
          <w:szCs w:val="24"/>
        </w:rPr>
        <w:t>: A Trajetória da Reforma Psiquiátrica no Brasil. Rio de Janeiro: Fiocruz, 1995.</w:t>
      </w:r>
    </w:p>
    <w:p w14:paraId="1CCC1578" w14:textId="77777777" w:rsidR="0A4ACBEA" w:rsidRDefault="0A4ACBEA" w:rsidP="00FD60BF">
      <w:pPr>
        <w:pStyle w:val="p1"/>
        <w:rPr>
          <w:rStyle w:val="s1"/>
          <w:rFonts w:ascii="Arial" w:eastAsia="Arial" w:hAnsi="Arial" w:cs="Arial"/>
          <w:sz w:val="24"/>
          <w:szCs w:val="24"/>
        </w:rPr>
      </w:pPr>
      <w:r w:rsidRPr="0A4ACBEA">
        <w:rPr>
          <w:rStyle w:val="s1"/>
          <w:rFonts w:ascii="Arial" w:eastAsia="Arial" w:hAnsi="Arial" w:cs="Arial"/>
          <w:sz w:val="24"/>
          <w:szCs w:val="24"/>
        </w:rPr>
        <w:t> </w:t>
      </w:r>
    </w:p>
    <w:p w14:paraId="5CAC7A3C" w14:textId="77777777" w:rsidR="0A4ACBEA" w:rsidRDefault="0A4ACBEA" w:rsidP="00FD60BF">
      <w:pPr>
        <w:pStyle w:val="p1"/>
        <w:rPr>
          <w:rStyle w:val="s1"/>
          <w:rFonts w:ascii="Arial" w:eastAsia="Arial" w:hAnsi="Arial" w:cs="Arial"/>
          <w:sz w:val="24"/>
          <w:szCs w:val="24"/>
        </w:rPr>
      </w:pPr>
      <w:r w:rsidRPr="0A4ACBEA">
        <w:rPr>
          <w:rStyle w:val="s1"/>
          <w:rFonts w:ascii="Arial" w:eastAsia="Arial" w:hAnsi="Arial" w:cs="Arial"/>
          <w:sz w:val="24"/>
          <w:szCs w:val="24"/>
        </w:rPr>
        <w:t xml:space="preserve">AMARANTE, Paulo. </w:t>
      </w:r>
      <w:r w:rsidRPr="0A4ACBEA">
        <w:rPr>
          <w:rStyle w:val="s2"/>
          <w:rFonts w:ascii="Arial" w:eastAsia="Arial" w:hAnsi="Arial" w:cs="Arial"/>
          <w:sz w:val="24"/>
          <w:szCs w:val="24"/>
        </w:rPr>
        <w:t>Saúde Mental e Atenção Psicossocial</w:t>
      </w:r>
      <w:r w:rsidRPr="0A4ACBEA">
        <w:rPr>
          <w:rStyle w:val="s1"/>
          <w:rFonts w:ascii="Arial" w:eastAsia="Arial" w:hAnsi="Arial" w:cs="Arial"/>
          <w:sz w:val="24"/>
          <w:szCs w:val="24"/>
        </w:rPr>
        <w:t>. Rio de Janeiro: Fiocruz, 2007.</w:t>
      </w:r>
    </w:p>
    <w:p w14:paraId="7F565EB9" w14:textId="77777777" w:rsidR="0A4ACBEA" w:rsidRDefault="0A4ACBEA" w:rsidP="00FD60B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F603A55" w14:textId="0F6597B8" w:rsidR="0A4ACBEA" w:rsidRDefault="0A4ACBEA" w:rsidP="00FD60BF">
      <w:pPr>
        <w:spacing w:after="0" w:line="240" w:lineRule="auto"/>
        <w:rPr>
          <w:rFonts w:ascii="Arial" w:eastAsia="Arial" w:hAnsi="Arial" w:cs="Arial"/>
        </w:rPr>
      </w:pPr>
      <w:r w:rsidRPr="0A4ACBEA">
        <w:rPr>
          <w:rFonts w:ascii="Arial" w:eastAsia="Arial" w:hAnsi="Arial" w:cs="Arial"/>
          <w:color w:val="222222"/>
        </w:rPr>
        <w:t xml:space="preserve">BOSI, Ecléa. A substância social da memória </w:t>
      </w:r>
      <w:r w:rsidRPr="0A4ACBEA">
        <w:rPr>
          <w:rFonts w:ascii="Arial" w:eastAsia="Arial" w:hAnsi="Arial" w:cs="Arial"/>
          <w:i/>
          <w:iCs/>
          <w:color w:val="222222"/>
        </w:rPr>
        <w:t>in</w:t>
      </w:r>
      <w:r w:rsidRPr="0A4ACBEA">
        <w:rPr>
          <w:rFonts w:ascii="Arial" w:eastAsia="Arial" w:hAnsi="Arial" w:cs="Arial"/>
          <w:color w:val="222222"/>
        </w:rPr>
        <w:t xml:space="preserve"> BOSI, Ecléa. </w:t>
      </w:r>
      <w:r w:rsidRPr="0A4ACBEA">
        <w:rPr>
          <w:rFonts w:ascii="Arial" w:eastAsia="Arial" w:hAnsi="Arial" w:cs="Arial"/>
          <w:b/>
          <w:bCs/>
          <w:color w:val="000000" w:themeColor="text1"/>
        </w:rPr>
        <w:t>O Tempo Vivo da Memória</w:t>
      </w:r>
      <w:r w:rsidRPr="0A4ACBEA">
        <w:rPr>
          <w:rFonts w:ascii="Arial" w:eastAsia="Arial" w:hAnsi="Arial" w:cs="Arial"/>
          <w:color w:val="000000" w:themeColor="text1"/>
        </w:rPr>
        <w:t>. 4ed. São Paulo: Ateliê Editorial, 2003. p. 13-42</w:t>
      </w:r>
    </w:p>
    <w:p w14:paraId="368386E9" w14:textId="796F66D3" w:rsidR="0A4ACBEA" w:rsidRDefault="0A4ACBEA" w:rsidP="00FD60B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B9A87A2" w14:textId="3A560C22" w:rsidR="0A4ACBEA" w:rsidRDefault="0A4ACBEA" w:rsidP="00FD60BF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A4ACBEA">
        <w:rPr>
          <w:rFonts w:ascii="Arial" w:eastAsia="Arial" w:hAnsi="Arial" w:cs="Arial"/>
          <w:color w:val="000000" w:themeColor="text1"/>
        </w:rPr>
        <w:t xml:space="preserve">BRASIL. Ministério da Saúde. </w:t>
      </w:r>
      <w:r w:rsidRPr="0A4ACBEA">
        <w:rPr>
          <w:rFonts w:ascii="Arial" w:eastAsia="Arial" w:hAnsi="Arial" w:cs="Arial"/>
          <w:b/>
          <w:bCs/>
          <w:color w:val="000000" w:themeColor="text1"/>
        </w:rPr>
        <w:t>Portaria 3.588, de 21 de dezembro de 2017. Altera as portarias de consolidação no 3 e nº 6, de 28 de setembro de 2017, para dispor sobre a Rede de Atenção Psicossocial, e dá outras providências</w:t>
      </w:r>
      <w:r w:rsidRPr="0A4ACBEA">
        <w:rPr>
          <w:rFonts w:ascii="Arial" w:eastAsia="Arial" w:hAnsi="Arial" w:cs="Arial"/>
          <w:color w:val="000000" w:themeColor="text1"/>
        </w:rPr>
        <w:t xml:space="preserve">. Brasília (DF), 2017b. Disponível em: </w:t>
      </w:r>
      <w:hyperlink r:id="rId8">
        <w:r w:rsidRPr="0A4ACBEA">
          <w:rPr>
            <w:rStyle w:val="Hyperlink"/>
            <w:rFonts w:ascii="Arial" w:eastAsia="Arial" w:hAnsi="Arial" w:cs="Arial"/>
          </w:rPr>
          <w:t>https://bvsms.saude.gov.br/bvs/saudelegis/gm/2017/prt3588_22_12_2017.html</w:t>
        </w:r>
      </w:hyperlink>
      <w:r w:rsidRPr="0A4ACBEA">
        <w:rPr>
          <w:rFonts w:ascii="Arial" w:eastAsia="Arial" w:hAnsi="Arial" w:cs="Arial"/>
          <w:color w:val="000000" w:themeColor="text1"/>
        </w:rPr>
        <w:t xml:space="preserve">. Acesso em: 18 maio 2024. </w:t>
      </w:r>
    </w:p>
    <w:p w14:paraId="45548B9E" w14:textId="47DAB0D0" w:rsidR="0A4ACBEA" w:rsidRDefault="0A4ACBEA" w:rsidP="00FD60BF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2C34339" w14:textId="05D7700C" w:rsidR="0A4ACBEA" w:rsidRDefault="0A4ACBEA" w:rsidP="0A4ACBEA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A4ACBEA">
        <w:rPr>
          <w:rFonts w:ascii="Arial" w:eastAsia="Arial" w:hAnsi="Arial" w:cs="Arial"/>
          <w:color w:val="000000" w:themeColor="text1"/>
        </w:rPr>
        <w:t xml:space="preserve">BRASIL. </w:t>
      </w:r>
      <w:r w:rsidRPr="0A4ACBEA">
        <w:rPr>
          <w:rFonts w:ascii="Arial" w:eastAsia="Arial" w:hAnsi="Arial" w:cs="Arial"/>
          <w:b/>
          <w:bCs/>
          <w:color w:val="000000" w:themeColor="text1"/>
        </w:rPr>
        <w:t>Portaria GM/MS nº 3.088, DE 23 DE DEZEMBRO DE 2011</w:t>
      </w:r>
      <w:r w:rsidRPr="0A4ACBEA">
        <w:rPr>
          <w:rFonts w:ascii="Arial" w:eastAsia="Arial" w:hAnsi="Arial" w:cs="Arial"/>
          <w:color w:val="000000" w:themeColor="text1"/>
        </w:rPr>
        <w:t>: institui a Rede de Atenção Psicossocial para pessoas com sofrimento ou transtorno mental e com necessidades decorrentes do uso de crack, álcool e outras drogas, no âmbito do Sistema Único de Saúde (SUS). Brasília: Ministério da Saúde, 2011. Disponível em: https://bvsms.saude.gov.br/bvs/saudelegis/gm/2011/prt3088_23_12_2011_rep.html</w:t>
      </w:r>
    </w:p>
    <w:p w14:paraId="55A95D0A" w14:textId="20554959" w:rsidR="0A4ACBEA" w:rsidRDefault="0A4ACBEA" w:rsidP="0A4ACBEA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A4ACBEA">
        <w:rPr>
          <w:rFonts w:ascii="Arial" w:eastAsia="Arial" w:hAnsi="Arial" w:cs="Arial"/>
          <w:color w:val="000000" w:themeColor="text1"/>
        </w:rPr>
        <w:t>Acesso em: 18 maio 2024</w:t>
      </w:r>
    </w:p>
    <w:p w14:paraId="62D832E6" w14:textId="1502F273" w:rsidR="0A4ACBEA" w:rsidRDefault="0A4ACBEA" w:rsidP="0A4ACBEA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B9965CE" w14:textId="65958ABC" w:rsidR="0A4ACBEA" w:rsidRDefault="0A4ACBEA" w:rsidP="0A4ACBEA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A4ACBEA">
        <w:rPr>
          <w:rFonts w:ascii="Arial" w:eastAsia="Arial" w:hAnsi="Arial" w:cs="Arial"/>
          <w:color w:val="000000" w:themeColor="text1"/>
        </w:rPr>
        <w:t xml:space="preserve">BRASIL. </w:t>
      </w:r>
      <w:r w:rsidRPr="0A4ACBEA">
        <w:rPr>
          <w:rFonts w:ascii="Arial" w:eastAsia="Arial" w:hAnsi="Arial" w:cs="Arial"/>
          <w:b/>
          <w:bCs/>
          <w:color w:val="000000" w:themeColor="text1"/>
        </w:rPr>
        <w:t>Lei n° 10.216</w:t>
      </w:r>
      <w:r w:rsidRPr="0A4ACBEA">
        <w:rPr>
          <w:rFonts w:ascii="Arial" w:eastAsia="Arial" w:hAnsi="Arial" w:cs="Arial"/>
          <w:color w:val="000000" w:themeColor="text1"/>
        </w:rPr>
        <w:t xml:space="preserve">, de 06 de abril de 2001. Brasília: Diário Oficial da União. Disponível em: </w:t>
      </w:r>
      <w:hyperlink r:id="rId9">
        <w:r w:rsidRPr="0A4ACBEA">
          <w:rPr>
            <w:rStyle w:val="Hyperlink"/>
            <w:rFonts w:ascii="Arial" w:eastAsia="Arial" w:hAnsi="Arial" w:cs="Arial"/>
          </w:rPr>
          <w:t>https://www.planalto.gov.br/ccivil_03/leis/leis_2001/l10216.htm</w:t>
        </w:r>
      </w:hyperlink>
      <w:r w:rsidRPr="0A4ACBEA">
        <w:rPr>
          <w:rFonts w:ascii="Arial" w:eastAsia="Arial" w:hAnsi="Arial" w:cs="Arial"/>
          <w:color w:val="000000" w:themeColor="text1"/>
        </w:rPr>
        <w:t>. Acesso em: 18 maio 2024.</w:t>
      </w:r>
    </w:p>
    <w:p w14:paraId="7D4A73DE" w14:textId="70DAA4A4" w:rsidR="0A4ACBEA" w:rsidRDefault="0A4ACBEA" w:rsidP="0A4ACBEA">
      <w:pPr>
        <w:spacing w:after="0" w:line="240" w:lineRule="auto"/>
        <w:rPr>
          <w:rFonts w:ascii="Arial" w:eastAsia="Arial" w:hAnsi="Arial" w:cs="Arial"/>
          <w:b/>
          <w:bCs/>
          <w:color w:val="FF0000"/>
        </w:rPr>
      </w:pPr>
    </w:p>
    <w:p w14:paraId="68BAA1E4" w14:textId="08FC97F4" w:rsidR="0A4ACBEA" w:rsidRDefault="0A4ACBEA" w:rsidP="0A4ACBEA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A4ACBEA">
        <w:rPr>
          <w:rFonts w:ascii="Arial" w:eastAsia="Arial" w:hAnsi="Arial" w:cs="Arial"/>
          <w:color w:val="000000" w:themeColor="text1"/>
        </w:rPr>
        <w:t xml:space="preserve">LOBOSQUE, Ana Marta. Luta Antimanicomial, democracia e resistência. </w:t>
      </w:r>
      <w:r w:rsidRPr="0A4ACBEA">
        <w:rPr>
          <w:rFonts w:ascii="Arial" w:eastAsia="Arial" w:hAnsi="Arial" w:cs="Arial"/>
          <w:i/>
          <w:iCs/>
          <w:color w:val="000000" w:themeColor="text1"/>
        </w:rPr>
        <w:t>In</w:t>
      </w:r>
      <w:r w:rsidRPr="0A4ACBEA">
        <w:rPr>
          <w:rFonts w:ascii="Arial" w:eastAsia="Arial" w:hAnsi="Arial" w:cs="Arial"/>
          <w:color w:val="000000" w:themeColor="text1"/>
        </w:rPr>
        <w:t xml:space="preserve"> LOBOSQUE, Ana Marta. </w:t>
      </w:r>
      <w:r w:rsidRPr="0A4ACBEA">
        <w:rPr>
          <w:rFonts w:ascii="Arial" w:eastAsia="Arial" w:hAnsi="Arial" w:cs="Arial"/>
          <w:b/>
          <w:bCs/>
          <w:color w:val="000000" w:themeColor="text1"/>
        </w:rPr>
        <w:t>Intervenções em Saúde Mental</w:t>
      </w:r>
      <w:r w:rsidRPr="0A4ACBEA">
        <w:rPr>
          <w:rFonts w:ascii="Arial" w:eastAsia="Arial" w:hAnsi="Arial" w:cs="Arial"/>
          <w:color w:val="000000" w:themeColor="text1"/>
        </w:rPr>
        <w:t>: um percurso pela Reforma Psiquiátrica brasileira. São Paulo: Hucitec, 2020. p, 35- 56</w:t>
      </w:r>
    </w:p>
    <w:p w14:paraId="40BDC6D7" w14:textId="2A5D6006" w:rsidR="02AA75C2" w:rsidRDefault="02AA75C2" w:rsidP="0A4ACBEA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3B3839AC" w14:textId="77777777" w:rsidR="00E57CB3" w:rsidRPr="00B06282" w:rsidRDefault="00E57CB3" w:rsidP="00DD5C9C">
      <w:pPr>
        <w:spacing w:line="240" w:lineRule="auto"/>
        <w:jc w:val="both"/>
        <w:rPr>
          <w:rFonts w:ascii="Arial" w:eastAsia="Arial" w:hAnsi="Arial" w:cs="Arial"/>
        </w:rPr>
      </w:pPr>
    </w:p>
    <w:p w14:paraId="089BFAC4" w14:textId="77777777" w:rsidR="75229B11" w:rsidRDefault="75229B11" w:rsidP="00DD5C9C">
      <w:pPr>
        <w:spacing w:line="240" w:lineRule="auto"/>
        <w:jc w:val="both"/>
        <w:rPr>
          <w:rFonts w:ascii="Arial" w:eastAsia="Arial" w:hAnsi="Arial" w:cs="Arial"/>
        </w:rPr>
      </w:pPr>
    </w:p>
    <w:sectPr w:rsidR="75229B1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185E4" w14:textId="77777777" w:rsidR="00F862BE" w:rsidRDefault="00F862BE" w:rsidP="00AD5296">
      <w:pPr>
        <w:spacing w:after="0" w:line="240" w:lineRule="auto"/>
      </w:pPr>
      <w:r>
        <w:separator/>
      </w:r>
    </w:p>
  </w:endnote>
  <w:endnote w:type="continuationSeparator" w:id="0">
    <w:p w14:paraId="595D7C2D" w14:textId="77777777" w:rsidR="00F862BE" w:rsidRDefault="00F862BE" w:rsidP="00AD5296">
      <w:pPr>
        <w:spacing w:after="0" w:line="240" w:lineRule="auto"/>
      </w:pPr>
      <w:r>
        <w:continuationSeparator/>
      </w:r>
    </w:p>
  </w:endnote>
  <w:endnote w:type="continuationNotice" w:id="1">
    <w:p w14:paraId="0ECB3F0F" w14:textId="77777777" w:rsidR="00F862BE" w:rsidRDefault="00F862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UICTFontTextStyleEmphasizedBody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72136" w14:textId="77777777" w:rsidR="00F862BE" w:rsidRDefault="00F862BE" w:rsidP="00AD5296">
      <w:pPr>
        <w:spacing w:after="0" w:line="240" w:lineRule="auto"/>
      </w:pPr>
      <w:r>
        <w:separator/>
      </w:r>
    </w:p>
  </w:footnote>
  <w:footnote w:type="continuationSeparator" w:id="0">
    <w:p w14:paraId="1ADFBF91" w14:textId="77777777" w:rsidR="00F862BE" w:rsidRDefault="00F862BE" w:rsidP="00AD5296">
      <w:pPr>
        <w:spacing w:after="0" w:line="240" w:lineRule="auto"/>
      </w:pPr>
      <w:r>
        <w:continuationSeparator/>
      </w:r>
    </w:p>
  </w:footnote>
  <w:footnote w:type="continuationNotice" w:id="1">
    <w:p w14:paraId="62081AC2" w14:textId="77777777" w:rsidR="00F862BE" w:rsidRDefault="00F862BE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8u6WbwTZhuirM" int2:id="QOizdzk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042A3"/>
    <w:multiLevelType w:val="hybridMultilevel"/>
    <w:tmpl w:val="FFFFFFFF"/>
    <w:lvl w:ilvl="0" w:tplc="303CF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568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E2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4F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0E4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0F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83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8B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069A4"/>
    <w:multiLevelType w:val="hybridMultilevel"/>
    <w:tmpl w:val="FFFFFFFF"/>
    <w:lvl w:ilvl="0" w:tplc="36966B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A92A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D07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8F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E0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69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06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C3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66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A3E4D5"/>
    <w:rsid w:val="00011011"/>
    <w:rsid w:val="0002222E"/>
    <w:rsid w:val="00026D6E"/>
    <w:rsid w:val="000500F4"/>
    <w:rsid w:val="00062114"/>
    <w:rsid w:val="00065273"/>
    <w:rsid w:val="00073132"/>
    <w:rsid w:val="0007484E"/>
    <w:rsid w:val="00075F13"/>
    <w:rsid w:val="00076530"/>
    <w:rsid w:val="00096BA3"/>
    <w:rsid w:val="000A2546"/>
    <w:rsid w:val="000A36F9"/>
    <w:rsid w:val="000C1F9B"/>
    <w:rsid w:val="000C2D0B"/>
    <w:rsid w:val="000C5FC9"/>
    <w:rsid w:val="000D0CC3"/>
    <w:rsid w:val="000D1619"/>
    <w:rsid w:val="000D267B"/>
    <w:rsid w:val="000D50A9"/>
    <w:rsid w:val="000E78EA"/>
    <w:rsid w:val="000F26C8"/>
    <w:rsid w:val="0010411A"/>
    <w:rsid w:val="0011387C"/>
    <w:rsid w:val="00116F63"/>
    <w:rsid w:val="00133EC5"/>
    <w:rsid w:val="0014509E"/>
    <w:rsid w:val="00150915"/>
    <w:rsid w:val="00150B3E"/>
    <w:rsid w:val="001529A9"/>
    <w:rsid w:val="001834B1"/>
    <w:rsid w:val="00187771"/>
    <w:rsid w:val="00190109"/>
    <w:rsid w:val="00195C02"/>
    <w:rsid w:val="001B2AED"/>
    <w:rsid w:val="001B795C"/>
    <w:rsid w:val="001B7A98"/>
    <w:rsid w:val="001C42DC"/>
    <w:rsid w:val="001C4AFE"/>
    <w:rsid w:val="001D5F91"/>
    <w:rsid w:val="001E7666"/>
    <w:rsid w:val="001F1A3E"/>
    <w:rsid w:val="001F4CB8"/>
    <w:rsid w:val="001F5C01"/>
    <w:rsid w:val="00212A0E"/>
    <w:rsid w:val="0021313C"/>
    <w:rsid w:val="0022689A"/>
    <w:rsid w:val="00235AA0"/>
    <w:rsid w:val="002424F2"/>
    <w:rsid w:val="002432E5"/>
    <w:rsid w:val="00271055"/>
    <w:rsid w:val="00271B75"/>
    <w:rsid w:val="00271CC2"/>
    <w:rsid w:val="002872FC"/>
    <w:rsid w:val="00287FF7"/>
    <w:rsid w:val="002A643A"/>
    <w:rsid w:val="002B45C7"/>
    <w:rsid w:val="002C388B"/>
    <w:rsid w:val="002D7E12"/>
    <w:rsid w:val="002E203C"/>
    <w:rsid w:val="002E282D"/>
    <w:rsid w:val="002E3BFF"/>
    <w:rsid w:val="002F6743"/>
    <w:rsid w:val="00301411"/>
    <w:rsid w:val="0030212B"/>
    <w:rsid w:val="003259F7"/>
    <w:rsid w:val="00325F5C"/>
    <w:rsid w:val="003276D2"/>
    <w:rsid w:val="00331F1E"/>
    <w:rsid w:val="00340E32"/>
    <w:rsid w:val="00351A7E"/>
    <w:rsid w:val="00354DE2"/>
    <w:rsid w:val="00361F0B"/>
    <w:rsid w:val="00362038"/>
    <w:rsid w:val="00381E97"/>
    <w:rsid w:val="003A0DF6"/>
    <w:rsid w:val="003A5E98"/>
    <w:rsid w:val="003A6A70"/>
    <w:rsid w:val="003C550F"/>
    <w:rsid w:val="003D09D6"/>
    <w:rsid w:val="003D3CF5"/>
    <w:rsid w:val="003D43F1"/>
    <w:rsid w:val="003D669E"/>
    <w:rsid w:val="003E3A17"/>
    <w:rsid w:val="003E4CBB"/>
    <w:rsid w:val="003F00C0"/>
    <w:rsid w:val="003F2072"/>
    <w:rsid w:val="00403E22"/>
    <w:rsid w:val="00411048"/>
    <w:rsid w:val="0041226C"/>
    <w:rsid w:val="0041417F"/>
    <w:rsid w:val="004201EC"/>
    <w:rsid w:val="00421336"/>
    <w:rsid w:val="00422E70"/>
    <w:rsid w:val="004265C7"/>
    <w:rsid w:val="004318BE"/>
    <w:rsid w:val="00437C99"/>
    <w:rsid w:val="004416B9"/>
    <w:rsid w:val="0044604A"/>
    <w:rsid w:val="00446B06"/>
    <w:rsid w:val="004539B1"/>
    <w:rsid w:val="004626A8"/>
    <w:rsid w:val="00466FDA"/>
    <w:rsid w:val="004673FC"/>
    <w:rsid w:val="00477E0D"/>
    <w:rsid w:val="00481BB8"/>
    <w:rsid w:val="004943F7"/>
    <w:rsid w:val="004A29C0"/>
    <w:rsid w:val="004B75D2"/>
    <w:rsid w:val="004B7FDD"/>
    <w:rsid w:val="004C113F"/>
    <w:rsid w:val="004C1E75"/>
    <w:rsid w:val="004C40A4"/>
    <w:rsid w:val="004E0B3B"/>
    <w:rsid w:val="004E1914"/>
    <w:rsid w:val="004F4B00"/>
    <w:rsid w:val="004F5E86"/>
    <w:rsid w:val="0050243A"/>
    <w:rsid w:val="0050776F"/>
    <w:rsid w:val="0051702D"/>
    <w:rsid w:val="005207B9"/>
    <w:rsid w:val="005515F7"/>
    <w:rsid w:val="00554F00"/>
    <w:rsid w:val="005749B5"/>
    <w:rsid w:val="00577A97"/>
    <w:rsid w:val="00577D71"/>
    <w:rsid w:val="00582B7D"/>
    <w:rsid w:val="00586B2B"/>
    <w:rsid w:val="00590640"/>
    <w:rsid w:val="00591A56"/>
    <w:rsid w:val="005A05A1"/>
    <w:rsid w:val="005A1300"/>
    <w:rsid w:val="005A174E"/>
    <w:rsid w:val="005A4BB3"/>
    <w:rsid w:val="005D48AC"/>
    <w:rsid w:val="005E090B"/>
    <w:rsid w:val="005E6D55"/>
    <w:rsid w:val="006038AF"/>
    <w:rsid w:val="00612CC4"/>
    <w:rsid w:val="006234F5"/>
    <w:rsid w:val="0064247A"/>
    <w:rsid w:val="00644108"/>
    <w:rsid w:val="0064509A"/>
    <w:rsid w:val="00645AAE"/>
    <w:rsid w:val="00651FAD"/>
    <w:rsid w:val="00652526"/>
    <w:rsid w:val="0065340F"/>
    <w:rsid w:val="0065787D"/>
    <w:rsid w:val="00662D47"/>
    <w:rsid w:val="00667988"/>
    <w:rsid w:val="0067055A"/>
    <w:rsid w:val="00694EEA"/>
    <w:rsid w:val="006953F2"/>
    <w:rsid w:val="006A4F3B"/>
    <w:rsid w:val="006A56D8"/>
    <w:rsid w:val="006B10B0"/>
    <w:rsid w:val="006C035C"/>
    <w:rsid w:val="006C3651"/>
    <w:rsid w:val="006C431A"/>
    <w:rsid w:val="006E1A15"/>
    <w:rsid w:val="006F5D04"/>
    <w:rsid w:val="006F6B72"/>
    <w:rsid w:val="00704E5C"/>
    <w:rsid w:val="00707456"/>
    <w:rsid w:val="00727074"/>
    <w:rsid w:val="0073349B"/>
    <w:rsid w:val="007352F1"/>
    <w:rsid w:val="00741F80"/>
    <w:rsid w:val="00742FAB"/>
    <w:rsid w:val="007448B4"/>
    <w:rsid w:val="0075392B"/>
    <w:rsid w:val="00756422"/>
    <w:rsid w:val="007602D8"/>
    <w:rsid w:val="00774F5E"/>
    <w:rsid w:val="007750C5"/>
    <w:rsid w:val="00781BB3"/>
    <w:rsid w:val="007821DF"/>
    <w:rsid w:val="00784E3D"/>
    <w:rsid w:val="00790ADA"/>
    <w:rsid w:val="007A478F"/>
    <w:rsid w:val="007B6229"/>
    <w:rsid w:val="007D5452"/>
    <w:rsid w:val="007E0C59"/>
    <w:rsid w:val="007E7E44"/>
    <w:rsid w:val="007E7F82"/>
    <w:rsid w:val="007F0005"/>
    <w:rsid w:val="007F0EAB"/>
    <w:rsid w:val="00825C64"/>
    <w:rsid w:val="008264A9"/>
    <w:rsid w:val="008338DF"/>
    <w:rsid w:val="0083434B"/>
    <w:rsid w:val="00850179"/>
    <w:rsid w:val="00850B52"/>
    <w:rsid w:val="008560A7"/>
    <w:rsid w:val="00861791"/>
    <w:rsid w:val="00873292"/>
    <w:rsid w:val="0087696F"/>
    <w:rsid w:val="00884E76"/>
    <w:rsid w:val="0089077F"/>
    <w:rsid w:val="00893768"/>
    <w:rsid w:val="008A1239"/>
    <w:rsid w:val="008B2E02"/>
    <w:rsid w:val="008C18EB"/>
    <w:rsid w:val="008C1DCC"/>
    <w:rsid w:val="008C20ED"/>
    <w:rsid w:val="008C5CD8"/>
    <w:rsid w:val="008D5CA5"/>
    <w:rsid w:val="008E505A"/>
    <w:rsid w:val="008E659C"/>
    <w:rsid w:val="008E7FD1"/>
    <w:rsid w:val="008F247D"/>
    <w:rsid w:val="00901F8B"/>
    <w:rsid w:val="009047F8"/>
    <w:rsid w:val="0091427A"/>
    <w:rsid w:val="00915B71"/>
    <w:rsid w:val="00923E80"/>
    <w:rsid w:val="009419D0"/>
    <w:rsid w:val="00951FB4"/>
    <w:rsid w:val="00954355"/>
    <w:rsid w:val="00957F96"/>
    <w:rsid w:val="00960285"/>
    <w:rsid w:val="009757B5"/>
    <w:rsid w:val="009814D9"/>
    <w:rsid w:val="00982B59"/>
    <w:rsid w:val="00985F58"/>
    <w:rsid w:val="00986F50"/>
    <w:rsid w:val="00990CDB"/>
    <w:rsid w:val="00991A81"/>
    <w:rsid w:val="009A2BD5"/>
    <w:rsid w:val="009A7CAA"/>
    <w:rsid w:val="009C3F58"/>
    <w:rsid w:val="009D34B6"/>
    <w:rsid w:val="009E7A15"/>
    <w:rsid w:val="009F214E"/>
    <w:rsid w:val="009F557F"/>
    <w:rsid w:val="00A00BEC"/>
    <w:rsid w:val="00A040D1"/>
    <w:rsid w:val="00A044CE"/>
    <w:rsid w:val="00A06004"/>
    <w:rsid w:val="00A16B13"/>
    <w:rsid w:val="00A5193D"/>
    <w:rsid w:val="00A668D7"/>
    <w:rsid w:val="00A81B95"/>
    <w:rsid w:val="00A872D6"/>
    <w:rsid w:val="00A906D9"/>
    <w:rsid w:val="00A94C34"/>
    <w:rsid w:val="00A96C05"/>
    <w:rsid w:val="00AB5CF4"/>
    <w:rsid w:val="00AC1885"/>
    <w:rsid w:val="00AC37B7"/>
    <w:rsid w:val="00AC4097"/>
    <w:rsid w:val="00AD5296"/>
    <w:rsid w:val="00AD5C29"/>
    <w:rsid w:val="00AE0416"/>
    <w:rsid w:val="00AE29D6"/>
    <w:rsid w:val="00AE7881"/>
    <w:rsid w:val="00B019D7"/>
    <w:rsid w:val="00B05D5F"/>
    <w:rsid w:val="00B05E0F"/>
    <w:rsid w:val="00B06282"/>
    <w:rsid w:val="00B06A03"/>
    <w:rsid w:val="00B11F3B"/>
    <w:rsid w:val="00B144D7"/>
    <w:rsid w:val="00B269D4"/>
    <w:rsid w:val="00B33E62"/>
    <w:rsid w:val="00B40317"/>
    <w:rsid w:val="00B50860"/>
    <w:rsid w:val="00B6001C"/>
    <w:rsid w:val="00B64C54"/>
    <w:rsid w:val="00B763A6"/>
    <w:rsid w:val="00B832B7"/>
    <w:rsid w:val="00B87430"/>
    <w:rsid w:val="00BA50A5"/>
    <w:rsid w:val="00BA54C6"/>
    <w:rsid w:val="00BB2B24"/>
    <w:rsid w:val="00BC2610"/>
    <w:rsid w:val="00BD1EA9"/>
    <w:rsid w:val="00BD61DD"/>
    <w:rsid w:val="00BE455A"/>
    <w:rsid w:val="00BE74A4"/>
    <w:rsid w:val="00BF223B"/>
    <w:rsid w:val="00C00234"/>
    <w:rsid w:val="00C01A8C"/>
    <w:rsid w:val="00C10D5E"/>
    <w:rsid w:val="00C130DA"/>
    <w:rsid w:val="00C23ED8"/>
    <w:rsid w:val="00C24F04"/>
    <w:rsid w:val="00C27895"/>
    <w:rsid w:val="00C408F4"/>
    <w:rsid w:val="00C47694"/>
    <w:rsid w:val="00C566F9"/>
    <w:rsid w:val="00C64C37"/>
    <w:rsid w:val="00C83C3C"/>
    <w:rsid w:val="00C84710"/>
    <w:rsid w:val="00C858A8"/>
    <w:rsid w:val="00CA22A1"/>
    <w:rsid w:val="00CA2C4A"/>
    <w:rsid w:val="00CA60F9"/>
    <w:rsid w:val="00CB5FEC"/>
    <w:rsid w:val="00CD2A1C"/>
    <w:rsid w:val="00CD6DC3"/>
    <w:rsid w:val="00CF1ABA"/>
    <w:rsid w:val="00CF6B32"/>
    <w:rsid w:val="00D07F20"/>
    <w:rsid w:val="00D15E74"/>
    <w:rsid w:val="00D24AD0"/>
    <w:rsid w:val="00D40CF4"/>
    <w:rsid w:val="00D41503"/>
    <w:rsid w:val="00D42816"/>
    <w:rsid w:val="00D43013"/>
    <w:rsid w:val="00D50D32"/>
    <w:rsid w:val="00D57671"/>
    <w:rsid w:val="00D628E6"/>
    <w:rsid w:val="00D647B5"/>
    <w:rsid w:val="00D769E1"/>
    <w:rsid w:val="00DB13C4"/>
    <w:rsid w:val="00DB13D2"/>
    <w:rsid w:val="00DB4632"/>
    <w:rsid w:val="00DB6C29"/>
    <w:rsid w:val="00DB7659"/>
    <w:rsid w:val="00DC7E1A"/>
    <w:rsid w:val="00DD0FD4"/>
    <w:rsid w:val="00DD5C9C"/>
    <w:rsid w:val="00DF51B5"/>
    <w:rsid w:val="00E15D75"/>
    <w:rsid w:val="00E16AE9"/>
    <w:rsid w:val="00E20389"/>
    <w:rsid w:val="00E22892"/>
    <w:rsid w:val="00E252D6"/>
    <w:rsid w:val="00E258F3"/>
    <w:rsid w:val="00E301D1"/>
    <w:rsid w:val="00E3334E"/>
    <w:rsid w:val="00E430C7"/>
    <w:rsid w:val="00E43A0D"/>
    <w:rsid w:val="00E56AC5"/>
    <w:rsid w:val="00E57CB3"/>
    <w:rsid w:val="00E61E22"/>
    <w:rsid w:val="00E65EAA"/>
    <w:rsid w:val="00E728E2"/>
    <w:rsid w:val="00E77687"/>
    <w:rsid w:val="00E83784"/>
    <w:rsid w:val="00EA0002"/>
    <w:rsid w:val="00EA527F"/>
    <w:rsid w:val="00EB4675"/>
    <w:rsid w:val="00EC4074"/>
    <w:rsid w:val="00EC51FD"/>
    <w:rsid w:val="00EC67C6"/>
    <w:rsid w:val="00EE5FE3"/>
    <w:rsid w:val="00EE72D5"/>
    <w:rsid w:val="00EF69EF"/>
    <w:rsid w:val="00F056FC"/>
    <w:rsid w:val="00F2047C"/>
    <w:rsid w:val="00F26600"/>
    <w:rsid w:val="00F479D1"/>
    <w:rsid w:val="00F50192"/>
    <w:rsid w:val="00F862BE"/>
    <w:rsid w:val="00F8760F"/>
    <w:rsid w:val="00F9646C"/>
    <w:rsid w:val="00FA6A64"/>
    <w:rsid w:val="00FB51C5"/>
    <w:rsid w:val="00FC3056"/>
    <w:rsid w:val="00FD2161"/>
    <w:rsid w:val="00FD5802"/>
    <w:rsid w:val="00FD60BF"/>
    <w:rsid w:val="00FE10A3"/>
    <w:rsid w:val="00FE1253"/>
    <w:rsid w:val="00FE4712"/>
    <w:rsid w:val="012FF32F"/>
    <w:rsid w:val="0268E78C"/>
    <w:rsid w:val="02AA75C2"/>
    <w:rsid w:val="02D5D671"/>
    <w:rsid w:val="04258DC3"/>
    <w:rsid w:val="04D63851"/>
    <w:rsid w:val="04E4290B"/>
    <w:rsid w:val="05D1F336"/>
    <w:rsid w:val="07867259"/>
    <w:rsid w:val="0925F925"/>
    <w:rsid w:val="0A4ACBEA"/>
    <w:rsid w:val="0BA87CAC"/>
    <w:rsid w:val="0D0F29F6"/>
    <w:rsid w:val="11F38640"/>
    <w:rsid w:val="123B7DAB"/>
    <w:rsid w:val="12ED8396"/>
    <w:rsid w:val="13942D59"/>
    <w:rsid w:val="1659BB50"/>
    <w:rsid w:val="186885DA"/>
    <w:rsid w:val="1A753F72"/>
    <w:rsid w:val="1C215AF0"/>
    <w:rsid w:val="1CE75E14"/>
    <w:rsid w:val="1DF58286"/>
    <w:rsid w:val="1ECF3B22"/>
    <w:rsid w:val="1FDB6C3A"/>
    <w:rsid w:val="227FB6F8"/>
    <w:rsid w:val="22A487CD"/>
    <w:rsid w:val="22FFE157"/>
    <w:rsid w:val="282BCA03"/>
    <w:rsid w:val="2978017F"/>
    <w:rsid w:val="29BD3C8B"/>
    <w:rsid w:val="29C1A548"/>
    <w:rsid w:val="2A124409"/>
    <w:rsid w:val="2B675880"/>
    <w:rsid w:val="2B7A9513"/>
    <w:rsid w:val="2D0E80F2"/>
    <w:rsid w:val="2EE914BA"/>
    <w:rsid w:val="303808B6"/>
    <w:rsid w:val="30444E31"/>
    <w:rsid w:val="310F5997"/>
    <w:rsid w:val="3218A426"/>
    <w:rsid w:val="327BBB2E"/>
    <w:rsid w:val="33687DCB"/>
    <w:rsid w:val="34CC67FF"/>
    <w:rsid w:val="35E2EFD1"/>
    <w:rsid w:val="371848FB"/>
    <w:rsid w:val="38C751CF"/>
    <w:rsid w:val="3AFCF644"/>
    <w:rsid w:val="3B35ACF0"/>
    <w:rsid w:val="3B71E3C1"/>
    <w:rsid w:val="3C4CE15B"/>
    <w:rsid w:val="3D08455D"/>
    <w:rsid w:val="3DA0F42E"/>
    <w:rsid w:val="3DB1A056"/>
    <w:rsid w:val="3EC13357"/>
    <w:rsid w:val="417957D4"/>
    <w:rsid w:val="41968C87"/>
    <w:rsid w:val="41D5F975"/>
    <w:rsid w:val="44DC901D"/>
    <w:rsid w:val="452CCBBC"/>
    <w:rsid w:val="454FD0AE"/>
    <w:rsid w:val="480B2053"/>
    <w:rsid w:val="48898C4B"/>
    <w:rsid w:val="48F7A727"/>
    <w:rsid w:val="4A228653"/>
    <w:rsid w:val="4A7F5340"/>
    <w:rsid w:val="4AE78B05"/>
    <w:rsid w:val="4F2F0D76"/>
    <w:rsid w:val="4F3DE285"/>
    <w:rsid w:val="505EE082"/>
    <w:rsid w:val="5198A6CA"/>
    <w:rsid w:val="52A3E4D5"/>
    <w:rsid w:val="52BAEB6D"/>
    <w:rsid w:val="537DA06B"/>
    <w:rsid w:val="541B2E94"/>
    <w:rsid w:val="545B3763"/>
    <w:rsid w:val="56300549"/>
    <w:rsid w:val="58838F33"/>
    <w:rsid w:val="58EA561E"/>
    <w:rsid w:val="58FF8B99"/>
    <w:rsid w:val="5A731D9F"/>
    <w:rsid w:val="5B4D8CF8"/>
    <w:rsid w:val="5C28D1A5"/>
    <w:rsid w:val="5CD2923E"/>
    <w:rsid w:val="5CE8B955"/>
    <w:rsid w:val="5DA931C0"/>
    <w:rsid w:val="5E057454"/>
    <w:rsid w:val="5ECB7751"/>
    <w:rsid w:val="5FA0EFAD"/>
    <w:rsid w:val="5FBE6C85"/>
    <w:rsid w:val="60F11BE7"/>
    <w:rsid w:val="61E3519C"/>
    <w:rsid w:val="6244E4F7"/>
    <w:rsid w:val="629E4433"/>
    <w:rsid w:val="638CFD4C"/>
    <w:rsid w:val="694802E5"/>
    <w:rsid w:val="6A3502C7"/>
    <w:rsid w:val="6DC93F54"/>
    <w:rsid w:val="6E4DE0F8"/>
    <w:rsid w:val="6F14E016"/>
    <w:rsid w:val="6FA55347"/>
    <w:rsid w:val="70CADF21"/>
    <w:rsid w:val="71BB0B0E"/>
    <w:rsid w:val="72B8AC10"/>
    <w:rsid w:val="73AE8E57"/>
    <w:rsid w:val="74011E96"/>
    <w:rsid w:val="7462945A"/>
    <w:rsid w:val="749F9923"/>
    <w:rsid w:val="74F855FB"/>
    <w:rsid w:val="75229B11"/>
    <w:rsid w:val="758E86AB"/>
    <w:rsid w:val="76550542"/>
    <w:rsid w:val="78165BD4"/>
    <w:rsid w:val="788BAABC"/>
    <w:rsid w:val="79173CD0"/>
    <w:rsid w:val="79DEAFAE"/>
    <w:rsid w:val="7A281E72"/>
    <w:rsid w:val="7BEC8C30"/>
    <w:rsid w:val="7C6D304C"/>
    <w:rsid w:val="7DB12665"/>
    <w:rsid w:val="7EF976D4"/>
    <w:rsid w:val="7F3677FE"/>
    <w:rsid w:val="7F82C829"/>
    <w:rsid w:val="7FD7C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E4D5"/>
  <w15:chartTrackingRefBased/>
  <w15:docId w15:val="{466DCD90-86C4-4A55-903F-C4E2EA81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p1">
    <w:name w:val="p1"/>
    <w:basedOn w:val="Normal"/>
    <w:rsid w:val="00DB7659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pt-BR"/>
    </w:rPr>
  </w:style>
  <w:style w:type="character" w:customStyle="1" w:styleId="s1">
    <w:name w:val="s1"/>
    <w:basedOn w:val="Fontepargpadro"/>
    <w:rsid w:val="00DB765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Fontepargpadro"/>
    <w:rsid w:val="00DB7659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2">
    <w:name w:val="p2"/>
    <w:basedOn w:val="Normal"/>
    <w:rsid w:val="00287FF7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pt-BR"/>
    </w:rPr>
  </w:style>
  <w:style w:type="character" w:customStyle="1" w:styleId="s2">
    <w:name w:val="s2"/>
    <w:basedOn w:val="Fontepargpadro"/>
    <w:rsid w:val="00287FF7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D5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5296"/>
  </w:style>
  <w:style w:type="paragraph" w:styleId="Rodap">
    <w:name w:val="footer"/>
    <w:basedOn w:val="Normal"/>
    <w:link w:val="RodapChar"/>
    <w:uiPriority w:val="99"/>
    <w:unhideWhenUsed/>
    <w:rsid w:val="00AD5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5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sms.saude.gov.br/bvs/saudelegis/gm/2017/prt3588_22_12_201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ca.fiocruz.br/handle/icict/36293" TargetMode="Externa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lanalto.gov.br/ccivil_03/leis/leis_2001/l1021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Shaysa Paiva</dc:creator>
  <cp:keywords/>
  <dc:description/>
  <cp:lastModifiedBy>Adriana Sperandio Ventura</cp:lastModifiedBy>
  <cp:revision>6</cp:revision>
  <dcterms:created xsi:type="dcterms:W3CDTF">2025-05-06T20:20:00Z</dcterms:created>
  <dcterms:modified xsi:type="dcterms:W3CDTF">2025-05-07T11:58:00Z</dcterms:modified>
</cp:coreProperties>
</file>